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472" w:rsidRPr="00170397" w:rsidRDefault="00255472" w:rsidP="00170397">
      <w:pPr>
        <w:pStyle w:val="Titel"/>
      </w:pPr>
      <w:bookmarkStart w:id="0" w:name="_GoBack"/>
      <w:bookmarkEnd w:id="0"/>
      <w:r w:rsidRPr="00170397">
        <w:t>Wie gefährlich ist Handystrahlung?</w:t>
      </w:r>
    </w:p>
    <w:p w:rsidR="00B62846" w:rsidRDefault="00255472" w:rsidP="006C67F2">
      <w:pPr>
        <w:pStyle w:val="Untertitel"/>
      </w:pPr>
      <w:r w:rsidRPr="00170397">
        <w:t xml:space="preserve">Ist die Angst vor </w:t>
      </w:r>
      <w:r w:rsidRPr="00EC4116">
        <w:t>Elektrosmog</w:t>
      </w:r>
      <w:r w:rsidRPr="00170397">
        <w:t xml:space="preserve"> durch Handystrahlung gerechtfertigt?</w:t>
      </w:r>
      <w:r w:rsidR="007366A7">
        <w:br/>
      </w:r>
      <w:r w:rsidR="007366A7">
        <w:br/>
      </w:r>
      <w:r w:rsidRPr="00170397">
        <w:t>Drohen Langz</w:t>
      </w:r>
      <w:r w:rsidR="006679AF" w:rsidRPr="00DF18DB">
        <w:t>ei</w:t>
      </w:r>
      <w:r w:rsidRPr="00170397">
        <w:t xml:space="preserve">tfolgen durch </w:t>
      </w:r>
      <w:r w:rsidRPr="006C67F2">
        <w:t>Handynutzung</w:t>
      </w:r>
      <w:r w:rsidRPr="00170397">
        <w:t>?</w:t>
      </w:r>
    </w:p>
    <w:p w:rsidR="00404FC1" w:rsidRDefault="00404FC1">
      <w:pPr>
        <w:pStyle w:val="Verzeichnis1"/>
        <w:rPr>
          <w:rFonts w:eastAsiaTheme="minorEastAsia"/>
          <w:noProof/>
          <w:lang w:eastAsia="de-CH"/>
        </w:rPr>
      </w:pPr>
      <w:r>
        <w:fldChar w:fldCharType="begin"/>
      </w:r>
      <w:r>
        <w:instrText xml:space="preserve"> TOC \o "1-2" \h \z \u </w:instrText>
      </w:r>
      <w:r>
        <w:fldChar w:fldCharType="separate"/>
      </w:r>
      <w:hyperlink w:anchor="_Toc362108934" w:history="1">
        <w:r w:rsidRPr="001E1088">
          <w:rPr>
            <w:rStyle w:val="Hyperlink"/>
            <w:noProof/>
          </w:rPr>
          <w:t>1</w:t>
        </w:r>
        <w:r>
          <w:rPr>
            <w:rFonts w:eastAsiaTheme="minorEastAsia"/>
            <w:noProof/>
            <w:lang w:eastAsia="de-CH"/>
          </w:rPr>
          <w:tab/>
        </w:r>
        <w:r w:rsidRPr="001E1088">
          <w:rPr>
            <w:rStyle w:val="Hyperlink"/>
            <w:noProof/>
          </w:rPr>
          <w:t>Strahlung vs. elektromagnetische Wellen</w:t>
        </w:r>
        <w:r>
          <w:rPr>
            <w:noProof/>
            <w:webHidden/>
          </w:rPr>
          <w:tab/>
        </w:r>
        <w:r>
          <w:rPr>
            <w:noProof/>
            <w:webHidden/>
          </w:rPr>
          <w:fldChar w:fldCharType="begin"/>
        </w:r>
        <w:r>
          <w:rPr>
            <w:noProof/>
            <w:webHidden/>
          </w:rPr>
          <w:instrText xml:space="preserve"> PAGEREF _Toc362108934 \h </w:instrText>
        </w:r>
        <w:r>
          <w:rPr>
            <w:noProof/>
            <w:webHidden/>
          </w:rPr>
        </w:r>
        <w:r>
          <w:rPr>
            <w:noProof/>
            <w:webHidden/>
          </w:rPr>
          <w:fldChar w:fldCharType="separate"/>
        </w:r>
        <w:r>
          <w:rPr>
            <w:noProof/>
            <w:webHidden/>
          </w:rPr>
          <w:t>2</w:t>
        </w:r>
        <w:r>
          <w:rPr>
            <w:noProof/>
            <w:webHidden/>
          </w:rPr>
          <w:fldChar w:fldCharType="end"/>
        </w:r>
      </w:hyperlink>
    </w:p>
    <w:p w:rsidR="00404FC1" w:rsidRDefault="009459EF">
      <w:pPr>
        <w:pStyle w:val="Verzeichnis2"/>
        <w:rPr>
          <w:rFonts w:eastAsiaTheme="minorEastAsia"/>
          <w:noProof/>
          <w:lang w:eastAsia="de-CH"/>
        </w:rPr>
      </w:pPr>
      <w:hyperlink w:anchor="_Toc362108935" w:history="1">
        <w:r w:rsidR="00404FC1" w:rsidRPr="001E1088">
          <w:rPr>
            <w:rStyle w:val="Hyperlink"/>
            <w:noProof/>
          </w:rPr>
          <w:t>1.1</w:t>
        </w:r>
        <w:r w:rsidR="00404FC1">
          <w:rPr>
            <w:rFonts w:eastAsiaTheme="minorEastAsia"/>
            <w:noProof/>
            <w:lang w:eastAsia="de-CH"/>
          </w:rPr>
          <w:tab/>
        </w:r>
        <w:r w:rsidR="00404FC1" w:rsidRPr="001E1088">
          <w:rPr>
            <w:rStyle w:val="Hyperlink"/>
            <w:noProof/>
          </w:rPr>
          <w:t>Strahlungsquelle Smartphone</w:t>
        </w:r>
        <w:r w:rsidR="00404FC1">
          <w:rPr>
            <w:noProof/>
            <w:webHidden/>
          </w:rPr>
          <w:tab/>
        </w:r>
        <w:r w:rsidR="00404FC1">
          <w:rPr>
            <w:noProof/>
            <w:webHidden/>
          </w:rPr>
          <w:fldChar w:fldCharType="begin"/>
        </w:r>
        <w:r w:rsidR="00404FC1">
          <w:rPr>
            <w:noProof/>
            <w:webHidden/>
          </w:rPr>
          <w:instrText xml:space="preserve"> PAGEREF _Toc362108935 \h </w:instrText>
        </w:r>
        <w:r w:rsidR="00404FC1">
          <w:rPr>
            <w:noProof/>
            <w:webHidden/>
          </w:rPr>
        </w:r>
        <w:r w:rsidR="00404FC1">
          <w:rPr>
            <w:noProof/>
            <w:webHidden/>
          </w:rPr>
          <w:fldChar w:fldCharType="separate"/>
        </w:r>
        <w:r w:rsidR="00404FC1">
          <w:rPr>
            <w:noProof/>
            <w:webHidden/>
          </w:rPr>
          <w:t>2</w:t>
        </w:r>
        <w:r w:rsidR="00404FC1">
          <w:rPr>
            <w:noProof/>
            <w:webHidden/>
          </w:rPr>
          <w:fldChar w:fldCharType="end"/>
        </w:r>
      </w:hyperlink>
    </w:p>
    <w:p w:rsidR="00404FC1" w:rsidRDefault="009459EF">
      <w:pPr>
        <w:pStyle w:val="Verzeichnis2"/>
        <w:rPr>
          <w:rFonts w:eastAsiaTheme="minorEastAsia"/>
          <w:noProof/>
          <w:lang w:eastAsia="de-CH"/>
        </w:rPr>
      </w:pPr>
      <w:hyperlink w:anchor="_Toc362108936" w:history="1">
        <w:r w:rsidR="00404FC1" w:rsidRPr="001E1088">
          <w:rPr>
            <w:rStyle w:val="Hyperlink"/>
            <w:noProof/>
          </w:rPr>
          <w:t>1.2</w:t>
        </w:r>
        <w:r w:rsidR="00404FC1">
          <w:rPr>
            <w:rFonts w:eastAsiaTheme="minorEastAsia"/>
            <w:noProof/>
            <w:lang w:eastAsia="de-CH"/>
          </w:rPr>
          <w:tab/>
        </w:r>
        <w:r w:rsidR="00404FC1" w:rsidRPr="001E1088">
          <w:rPr>
            <w:rStyle w:val="Hyperlink"/>
            <w:noProof/>
          </w:rPr>
          <w:t>Strahlungsquelle Sendeanlage</w:t>
        </w:r>
        <w:r w:rsidR="00404FC1">
          <w:rPr>
            <w:noProof/>
            <w:webHidden/>
          </w:rPr>
          <w:tab/>
        </w:r>
        <w:r w:rsidR="00404FC1">
          <w:rPr>
            <w:noProof/>
            <w:webHidden/>
          </w:rPr>
          <w:fldChar w:fldCharType="begin"/>
        </w:r>
        <w:r w:rsidR="00404FC1">
          <w:rPr>
            <w:noProof/>
            <w:webHidden/>
          </w:rPr>
          <w:instrText xml:space="preserve"> PAGEREF _Toc362108936 \h </w:instrText>
        </w:r>
        <w:r w:rsidR="00404FC1">
          <w:rPr>
            <w:noProof/>
            <w:webHidden/>
          </w:rPr>
        </w:r>
        <w:r w:rsidR="00404FC1">
          <w:rPr>
            <w:noProof/>
            <w:webHidden/>
          </w:rPr>
          <w:fldChar w:fldCharType="separate"/>
        </w:r>
        <w:r w:rsidR="00404FC1">
          <w:rPr>
            <w:noProof/>
            <w:webHidden/>
          </w:rPr>
          <w:t>3</w:t>
        </w:r>
        <w:r w:rsidR="00404FC1">
          <w:rPr>
            <w:noProof/>
            <w:webHidden/>
          </w:rPr>
          <w:fldChar w:fldCharType="end"/>
        </w:r>
      </w:hyperlink>
    </w:p>
    <w:p w:rsidR="00404FC1" w:rsidRDefault="009459EF">
      <w:pPr>
        <w:pStyle w:val="Verzeichnis1"/>
        <w:rPr>
          <w:rFonts w:eastAsiaTheme="minorEastAsia"/>
          <w:noProof/>
          <w:lang w:eastAsia="de-CH"/>
        </w:rPr>
      </w:pPr>
      <w:hyperlink w:anchor="_Toc362108937" w:history="1">
        <w:r w:rsidR="00404FC1" w:rsidRPr="001E1088">
          <w:rPr>
            <w:rStyle w:val="Hyperlink"/>
            <w:noProof/>
          </w:rPr>
          <w:t>2</w:t>
        </w:r>
        <w:r w:rsidR="00404FC1">
          <w:rPr>
            <w:rFonts w:eastAsiaTheme="minorEastAsia"/>
            <w:noProof/>
            <w:lang w:eastAsia="de-CH"/>
          </w:rPr>
          <w:tab/>
        </w:r>
        <w:r w:rsidR="00404FC1" w:rsidRPr="001E1088">
          <w:rPr>
            <w:rStyle w:val="Hyperlink"/>
            <w:noProof/>
          </w:rPr>
          <w:t>Was die Studien sagen</w:t>
        </w:r>
        <w:r w:rsidR="00404FC1">
          <w:rPr>
            <w:noProof/>
            <w:webHidden/>
          </w:rPr>
          <w:tab/>
        </w:r>
        <w:r w:rsidR="00404FC1">
          <w:rPr>
            <w:noProof/>
            <w:webHidden/>
          </w:rPr>
          <w:fldChar w:fldCharType="begin"/>
        </w:r>
        <w:r w:rsidR="00404FC1">
          <w:rPr>
            <w:noProof/>
            <w:webHidden/>
          </w:rPr>
          <w:instrText xml:space="preserve"> PAGEREF _Toc362108937 \h </w:instrText>
        </w:r>
        <w:r w:rsidR="00404FC1">
          <w:rPr>
            <w:noProof/>
            <w:webHidden/>
          </w:rPr>
        </w:r>
        <w:r w:rsidR="00404FC1">
          <w:rPr>
            <w:noProof/>
            <w:webHidden/>
          </w:rPr>
          <w:fldChar w:fldCharType="separate"/>
        </w:r>
        <w:r w:rsidR="00404FC1">
          <w:rPr>
            <w:noProof/>
            <w:webHidden/>
          </w:rPr>
          <w:t>4</w:t>
        </w:r>
        <w:r w:rsidR="00404FC1">
          <w:rPr>
            <w:noProof/>
            <w:webHidden/>
          </w:rPr>
          <w:fldChar w:fldCharType="end"/>
        </w:r>
      </w:hyperlink>
    </w:p>
    <w:p w:rsidR="00404FC1" w:rsidRDefault="009459EF">
      <w:pPr>
        <w:pStyle w:val="Verzeichnis2"/>
        <w:rPr>
          <w:rFonts w:eastAsiaTheme="minorEastAsia"/>
          <w:noProof/>
          <w:lang w:eastAsia="de-CH"/>
        </w:rPr>
      </w:pPr>
      <w:hyperlink w:anchor="_Toc362108938" w:history="1">
        <w:r w:rsidR="00404FC1" w:rsidRPr="001E1088">
          <w:rPr>
            <w:rStyle w:val="Hyperlink"/>
            <w:noProof/>
          </w:rPr>
          <w:t>2.1</w:t>
        </w:r>
        <w:r w:rsidR="00404FC1">
          <w:rPr>
            <w:rFonts w:eastAsiaTheme="minorEastAsia"/>
            <w:noProof/>
            <w:lang w:eastAsia="de-CH"/>
          </w:rPr>
          <w:tab/>
        </w:r>
        <w:r w:rsidR="00404FC1" w:rsidRPr="001E1088">
          <w:rPr>
            <w:rStyle w:val="Hyperlink"/>
            <w:noProof/>
          </w:rPr>
          <w:t>Kohorten-Studie in Dänemark</w:t>
        </w:r>
        <w:r w:rsidR="00404FC1">
          <w:rPr>
            <w:noProof/>
            <w:webHidden/>
          </w:rPr>
          <w:tab/>
        </w:r>
        <w:r w:rsidR="00404FC1">
          <w:rPr>
            <w:noProof/>
            <w:webHidden/>
          </w:rPr>
          <w:fldChar w:fldCharType="begin"/>
        </w:r>
        <w:r w:rsidR="00404FC1">
          <w:rPr>
            <w:noProof/>
            <w:webHidden/>
          </w:rPr>
          <w:instrText xml:space="preserve"> PAGEREF _Toc362108938 \h </w:instrText>
        </w:r>
        <w:r w:rsidR="00404FC1">
          <w:rPr>
            <w:noProof/>
            <w:webHidden/>
          </w:rPr>
        </w:r>
        <w:r w:rsidR="00404FC1">
          <w:rPr>
            <w:noProof/>
            <w:webHidden/>
          </w:rPr>
          <w:fldChar w:fldCharType="separate"/>
        </w:r>
        <w:r w:rsidR="00404FC1">
          <w:rPr>
            <w:noProof/>
            <w:webHidden/>
          </w:rPr>
          <w:t>4</w:t>
        </w:r>
        <w:r w:rsidR="00404FC1">
          <w:rPr>
            <w:noProof/>
            <w:webHidden/>
          </w:rPr>
          <w:fldChar w:fldCharType="end"/>
        </w:r>
      </w:hyperlink>
    </w:p>
    <w:p w:rsidR="00404FC1" w:rsidRDefault="009459EF">
      <w:pPr>
        <w:pStyle w:val="Verzeichnis2"/>
        <w:rPr>
          <w:rFonts w:eastAsiaTheme="minorEastAsia"/>
          <w:noProof/>
          <w:lang w:eastAsia="de-CH"/>
        </w:rPr>
      </w:pPr>
      <w:hyperlink w:anchor="_Toc362108939" w:history="1">
        <w:r w:rsidR="00404FC1" w:rsidRPr="001E1088">
          <w:rPr>
            <w:rStyle w:val="Hyperlink"/>
            <w:noProof/>
          </w:rPr>
          <w:t>2.2</w:t>
        </w:r>
        <w:r w:rsidR="00404FC1">
          <w:rPr>
            <w:rFonts w:eastAsiaTheme="minorEastAsia"/>
            <w:noProof/>
            <w:lang w:eastAsia="de-CH"/>
          </w:rPr>
          <w:tab/>
        </w:r>
        <w:r w:rsidR="00404FC1" w:rsidRPr="001E1088">
          <w:rPr>
            <w:rStyle w:val="Hyperlink"/>
            <w:noProof/>
          </w:rPr>
          <w:t>Interphone-Studie</w:t>
        </w:r>
        <w:r w:rsidR="00404FC1">
          <w:rPr>
            <w:noProof/>
            <w:webHidden/>
          </w:rPr>
          <w:tab/>
        </w:r>
        <w:r w:rsidR="00404FC1">
          <w:rPr>
            <w:noProof/>
            <w:webHidden/>
          </w:rPr>
          <w:fldChar w:fldCharType="begin"/>
        </w:r>
        <w:r w:rsidR="00404FC1">
          <w:rPr>
            <w:noProof/>
            <w:webHidden/>
          </w:rPr>
          <w:instrText xml:space="preserve"> PAGEREF _Toc362108939 \h </w:instrText>
        </w:r>
        <w:r w:rsidR="00404FC1">
          <w:rPr>
            <w:noProof/>
            <w:webHidden/>
          </w:rPr>
        </w:r>
        <w:r w:rsidR="00404FC1">
          <w:rPr>
            <w:noProof/>
            <w:webHidden/>
          </w:rPr>
          <w:fldChar w:fldCharType="separate"/>
        </w:r>
        <w:r w:rsidR="00404FC1">
          <w:rPr>
            <w:noProof/>
            <w:webHidden/>
          </w:rPr>
          <w:t>5</w:t>
        </w:r>
        <w:r w:rsidR="00404FC1">
          <w:rPr>
            <w:noProof/>
            <w:webHidden/>
          </w:rPr>
          <w:fldChar w:fldCharType="end"/>
        </w:r>
      </w:hyperlink>
    </w:p>
    <w:p w:rsidR="00404FC1" w:rsidRDefault="009459EF">
      <w:pPr>
        <w:pStyle w:val="Verzeichnis2"/>
        <w:rPr>
          <w:rFonts w:eastAsiaTheme="minorEastAsia"/>
          <w:noProof/>
          <w:lang w:eastAsia="de-CH"/>
        </w:rPr>
      </w:pPr>
      <w:hyperlink w:anchor="_Toc362108940" w:history="1">
        <w:r w:rsidR="00404FC1" w:rsidRPr="001E1088">
          <w:rPr>
            <w:rStyle w:val="Hyperlink"/>
            <w:noProof/>
          </w:rPr>
          <w:t>2.3</w:t>
        </w:r>
        <w:r w:rsidR="00404FC1">
          <w:rPr>
            <w:rFonts w:eastAsiaTheme="minorEastAsia"/>
            <w:noProof/>
            <w:lang w:eastAsia="de-CH"/>
          </w:rPr>
          <w:tab/>
        </w:r>
        <w:r w:rsidR="00404FC1" w:rsidRPr="001E1088">
          <w:rPr>
            <w:rStyle w:val="Hyperlink"/>
            <w:noProof/>
          </w:rPr>
          <w:t>Professionelle Einordnung</w:t>
        </w:r>
        <w:r w:rsidR="00404FC1">
          <w:rPr>
            <w:noProof/>
            <w:webHidden/>
          </w:rPr>
          <w:tab/>
        </w:r>
        <w:r w:rsidR="00404FC1">
          <w:rPr>
            <w:noProof/>
            <w:webHidden/>
          </w:rPr>
          <w:fldChar w:fldCharType="begin"/>
        </w:r>
        <w:r w:rsidR="00404FC1">
          <w:rPr>
            <w:noProof/>
            <w:webHidden/>
          </w:rPr>
          <w:instrText xml:space="preserve"> PAGEREF _Toc362108940 \h </w:instrText>
        </w:r>
        <w:r w:rsidR="00404FC1">
          <w:rPr>
            <w:noProof/>
            <w:webHidden/>
          </w:rPr>
        </w:r>
        <w:r w:rsidR="00404FC1">
          <w:rPr>
            <w:noProof/>
            <w:webHidden/>
          </w:rPr>
          <w:fldChar w:fldCharType="separate"/>
        </w:r>
        <w:r w:rsidR="00404FC1">
          <w:rPr>
            <w:noProof/>
            <w:webHidden/>
          </w:rPr>
          <w:t>5</w:t>
        </w:r>
        <w:r w:rsidR="00404FC1">
          <w:rPr>
            <w:noProof/>
            <w:webHidden/>
          </w:rPr>
          <w:fldChar w:fldCharType="end"/>
        </w:r>
      </w:hyperlink>
    </w:p>
    <w:p w:rsidR="00404FC1" w:rsidRDefault="009459EF">
      <w:pPr>
        <w:pStyle w:val="Verzeichnis1"/>
        <w:rPr>
          <w:rFonts w:eastAsiaTheme="minorEastAsia"/>
          <w:noProof/>
          <w:lang w:eastAsia="de-CH"/>
        </w:rPr>
      </w:pPr>
      <w:hyperlink w:anchor="_Toc362108941" w:history="1">
        <w:r w:rsidR="00404FC1" w:rsidRPr="001E1088">
          <w:rPr>
            <w:rStyle w:val="Hyperlink"/>
            <w:noProof/>
          </w:rPr>
          <w:t>3</w:t>
        </w:r>
        <w:r w:rsidR="00404FC1">
          <w:rPr>
            <w:rFonts w:eastAsiaTheme="minorEastAsia"/>
            <w:noProof/>
            <w:lang w:eastAsia="de-CH"/>
          </w:rPr>
          <w:tab/>
        </w:r>
        <w:r w:rsidR="00404FC1" w:rsidRPr="001E1088">
          <w:rPr>
            <w:rStyle w:val="Hyperlink"/>
            <w:noProof/>
          </w:rPr>
          <w:t>Fazit: Schädliche Wirkung noch immer nicht erwiesen.</w:t>
        </w:r>
        <w:r w:rsidR="00404FC1">
          <w:rPr>
            <w:noProof/>
            <w:webHidden/>
          </w:rPr>
          <w:tab/>
        </w:r>
        <w:r w:rsidR="00404FC1">
          <w:rPr>
            <w:noProof/>
            <w:webHidden/>
          </w:rPr>
          <w:fldChar w:fldCharType="begin"/>
        </w:r>
        <w:r w:rsidR="00404FC1">
          <w:rPr>
            <w:noProof/>
            <w:webHidden/>
          </w:rPr>
          <w:instrText xml:space="preserve"> PAGEREF _Toc362108941 \h </w:instrText>
        </w:r>
        <w:r w:rsidR="00404FC1">
          <w:rPr>
            <w:noProof/>
            <w:webHidden/>
          </w:rPr>
        </w:r>
        <w:r w:rsidR="00404FC1">
          <w:rPr>
            <w:noProof/>
            <w:webHidden/>
          </w:rPr>
          <w:fldChar w:fldCharType="separate"/>
        </w:r>
        <w:r w:rsidR="00404FC1">
          <w:rPr>
            <w:noProof/>
            <w:webHidden/>
          </w:rPr>
          <w:t>5</w:t>
        </w:r>
        <w:r w:rsidR="00404FC1">
          <w:rPr>
            <w:noProof/>
            <w:webHidden/>
          </w:rPr>
          <w:fldChar w:fldCharType="end"/>
        </w:r>
      </w:hyperlink>
    </w:p>
    <w:p w:rsidR="00404FC1" w:rsidRDefault="009459EF">
      <w:pPr>
        <w:pStyle w:val="Verzeichnis1"/>
        <w:rPr>
          <w:rFonts w:eastAsiaTheme="minorEastAsia"/>
          <w:noProof/>
          <w:lang w:eastAsia="de-CH"/>
        </w:rPr>
      </w:pPr>
      <w:hyperlink w:anchor="_Toc362108942" w:history="1">
        <w:r w:rsidR="00404FC1" w:rsidRPr="001E1088">
          <w:rPr>
            <w:rStyle w:val="Hyperlink"/>
            <w:noProof/>
          </w:rPr>
          <w:t>4</w:t>
        </w:r>
        <w:r w:rsidR="00404FC1">
          <w:rPr>
            <w:rFonts w:eastAsiaTheme="minorEastAsia"/>
            <w:noProof/>
            <w:lang w:eastAsia="de-CH"/>
          </w:rPr>
          <w:tab/>
        </w:r>
        <w:r w:rsidR="00404FC1" w:rsidRPr="001E1088">
          <w:rPr>
            <w:rStyle w:val="Hyperlink"/>
            <w:noProof/>
          </w:rPr>
          <w:t>Abbildungsverzeichnis</w:t>
        </w:r>
        <w:r w:rsidR="00404FC1">
          <w:rPr>
            <w:noProof/>
            <w:webHidden/>
          </w:rPr>
          <w:tab/>
        </w:r>
        <w:r w:rsidR="00404FC1">
          <w:rPr>
            <w:noProof/>
            <w:webHidden/>
          </w:rPr>
          <w:fldChar w:fldCharType="begin"/>
        </w:r>
        <w:r w:rsidR="00404FC1">
          <w:rPr>
            <w:noProof/>
            <w:webHidden/>
          </w:rPr>
          <w:instrText xml:space="preserve"> PAGEREF _Toc362108942 \h </w:instrText>
        </w:r>
        <w:r w:rsidR="00404FC1">
          <w:rPr>
            <w:noProof/>
            <w:webHidden/>
          </w:rPr>
        </w:r>
        <w:r w:rsidR="00404FC1">
          <w:rPr>
            <w:noProof/>
            <w:webHidden/>
          </w:rPr>
          <w:fldChar w:fldCharType="separate"/>
        </w:r>
        <w:r w:rsidR="00404FC1">
          <w:rPr>
            <w:noProof/>
            <w:webHidden/>
          </w:rPr>
          <w:t>5</w:t>
        </w:r>
        <w:r w:rsidR="00404FC1">
          <w:rPr>
            <w:noProof/>
            <w:webHidden/>
          </w:rPr>
          <w:fldChar w:fldCharType="end"/>
        </w:r>
      </w:hyperlink>
    </w:p>
    <w:p w:rsidR="00282CA9" w:rsidRDefault="00404FC1" w:rsidP="00282CA9">
      <w:r>
        <w:fldChar w:fldCharType="end"/>
      </w:r>
    </w:p>
    <w:p w:rsidR="006C67F2" w:rsidRPr="006C67F2" w:rsidRDefault="006C67F2" w:rsidP="006C67F2"/>
    <w:p w:rsidR="00170397" w:rsidRPr="00170397" w:rsidRDefault="00170397" w:rsidP="00170397">
      <w:pPr>
        <w:sectPr w:rsidR="00170397" w:rsidRPr="00170397" w:rsidSect="001654EC">
          <w:footerReference w:type="default" r:id="rId9"/>
          <w:pgSz w:w="11906" w:h="16838"/>
          <w:pgMar w:top="1701" w:right="1134" w:bottom="1701" w:left="1701" w:header="709" w:footer="709" w:gutter="0"/>
          <w:cols w:space="708"/>
          <w:docGrid w:linePitch="360"/>
        </w:sectPr>
      </w:pPr>
    </w:p>
    <w:p w:rsidR="00255472" w:rsidRPr="003A5195" w:rsidRDefault="00255472" w:rsidP="00404FC1">
      <w:pPr>
        <w:pStyle w:val="berschrift1"/>
      </w:pPr>
      <w:bookmarkStart w:id="1" w:name="_Toc362104612"/>
      <w:bookmarkStart w:id="2" w:name="_Toc362104756"/>
      <w:bookmarkStart w:id="3" w:name="_Toc362105037"/>
      <w:bookmarkStart w:id="4" w:name="_Toc362105163"/>
      <w:bookmarkStart w:id="5" w:name="_Toc362105182"/>
      <w:bookmarkStart w:id="6" w:name="_Toc362108934"/>
      <w:r w:rsidRPr="003A5195">
        <w:lastRenderedPageBreak/>
        <w:t>Strahlung vs. elektromagnetische Wellen</w:t>
      </w:r>
      <w:bookmarkEnd w:id="1"/>
      <w:bookmarkEnd w:id="2"/>
      <w:bookmarkEnd w:id="3"/>
      <w:bookmarkEnd w:id="4"/>
      <w:bookmarkEnd w:id="5"/>
      <w:bookmarkEnd w:id="6"/>
    </w:p>
    <w:p w:rsidR="00255472" w:rsidRDefault="00255472" w:rsidP="00255472">
      <w:r>
        <w:t>Dass Strahlen für Menschen gefährlich s</w:t>
      </w:r>
      <w:r w:rsidR="006679AF" w:rsidRPr="00DF18DB">
        <w:t>ei</w:t>
      </w:r>
      <w:r>
        <w:t xml:space="preserve">n können, ist </w:t>
      </w:r>
      <w:r w:rsidR="006679AF" w:rsidRPr="00DF18DB">
        <w:t>ei</w:t>
      </w:r>
      <w:r>
        <w:t>ne unbestrittene Tatsache. Ohne Frage ist etwa radioaktive Strahlung in hohen Dosen schädlich oder gar tödlich. Doch diese Strahlung zählt zur sogenannten T</w:t>
      </w:r>
      <w:r w:rsidR="006679AF" w:rsidRPr="00DF18DB">
        <w:t>ei</w:t>
      </w:r>
      <w:r>
        <w:t>lchenstrahlung, b</w:t>
      </w:r>
      <w:r w:rsidR="006679AF" w:rsidRPr="00DF18DB">
        <w:t>ei</w:t>
      </w:r>
      <w:r>
        <w:t xml:space="preserve"> der </w:t>
      </w:r>
      <w:r w:rsidR="006679AF" w:rsidRPr="00DF18DB">
        <w:t>ei</w:t>
      </w:r>
      <w:r>
        <w:t>n radioaktiver Stoff Alphat</w:t>
      </w:r>
      <w:r w:rsidR="006679AF" w:rsidRPr="00DF18DB">
        <w:t>ei</w:t>
      </w:r>
      <w:r>
        <w:t>lchen, Elektronen, Neutronen oder Positronen aussendet. Dass die radioaktive Strahlung in sehr geringem Ma</w:t>
      </w:r>
      <w:r w:rsidR="009A45A2">
        <w:t>ss</w:t>
      </w:r>
      <w:r>
        <w:t>e vergl</w:t>
      </w:r>
      <w:r w:rsidR="006679AF" w:rsidRPr="00DF18DB">
        <w:t>ei</w:t>
      </w:r>
      <w:r>
        <w:t>chsw</w:t>
      </w:r>
      <w:r w:rsidR="006679AF" w:rsidRPr="00DF18DB">
        <w:t>ei</w:t>
      </w:r>
      <w:r>
        <w:t>se gut von Lebewesen vertragen wird, z</w:t>
      </w:r>
      <w:r w:rsidR="006679AF" w:rsidRPr="00DF18DB">
        <w:t>ei</w:t>
      </w:r>
      <w:r>
        <w:t>gt die überall auftretende natürliche Radioaktivität, die auch als terrestrische Strahlung bez</w:t>
      </w:r>
      <w:r w:rsidR="006679AF" w:rsidRPr="00DF18DB">
        <w:t>ei</w:t>
      </w:r>
      <w:r>
        <w:t>chnet wird.</w:t>
      </w:r>
    </w:p>
    <w:p w:rsidR="00255472" w:rsidRDefault="00255472" w:rsidP="00255472">
      <w:r>
        <w:t>Die b</w:t>
      </w:r>
      <w:r w:rsidR="006679AF" w:rsidRPr="00DF18DB">
        <w:t>ei</w:t>
      </w:r>
      <w:r>
        <w:t>m Funk auftretende Strahlung, die auch als Elektrosmog bez</w:t>
      </w:r>
      <w:r w:rsidR="006679AF" w:rsidRPr="00DF18DB">
        <w:t>ei</w:t>
      </w:r>
      <w:r>
        <w:t>chnet wird, gehört jedoch nicht zur T</w:t>
      </w:r>
      <w:r w:rsidR="006679AF" w:rsidRPr="00DF18DB">
        <w:t>ei</w:t>
      </w:r>
      <w:r>
        <w:t>lchenstrahlung, vielmehr spricht man hier von</w:t>
      </w:r>
      <w:r w:rsidR="00EB6055">
        <w:t xml:space="preserve"> </w:t>
      </w:r>
      <w:r>
        <w:t>elektromagnetischen Wellen. Zu diesen Wellen zählt auch sehr energier</w:t>
      </w:r>
      <w:r w:rsidR="006679AF" w:rsidRPr="00DF18DB">
        <w:t>ei</w:t>
      </w:r>
      <w:r>
        <w:t>che und folglich kurzwellige Strahlung, zum B</w:t>
      </w:r>
      <w:r w:rsidR="006679AF" w:rsidRPr="00DF18DB">
        <w:t>ei</w:t>
      </w:r>
      <w:r>
        <w:t>spiel Röntgenstrahlung, UV-Strahlung und Infrarotstrahlung.</w:t>
      </w:r>
    </w:p>
    <w:p w:rsidR="00255472" w:rsidRDefault="00255472" w:rsidP="00255472">
      <w:r>
        <w:t xml:space="preserve">Die UV-Strahlung, die aufgrund des Ozonlochs zunimmt, hat </w:t>
      </w:r>
      <w:r w:rsidR="006679AF" w:rsidRPr="00DF18DB">
        <w:t>ei</w:t>
      </w:r>
      <w:r>
        <w:t>ne traurige Berühmth</w:t>
      </w:r>
      <w:r w:rsidR="006679AF" w:rsidRPr="00DF18DB">
        <w:t>ei</w:t>
      </w:r>
      <w:r>
        <w:t xml:space="preserve">t als Quelle von Hautkrebs erlangt – </w:t>
      </w:r>
      <w:r w:rsidR="006679AF" w:rsidRPr="00DF18DB">
        <w:t>ei</w:t>
      </w:r>
      <w:r>
        <w:t>ners</w:t>
      </w:r>
      <w:r w:rsidR="006679AF" w:rsidRPr="00DF18DB">
        <w:t>ei</w:t>
      </w:r>
      <w:r>
        <w:t>ts. Anderers</w:t>
      </w:r>
      <w:r w:rsidR="006679AF" w:rsidRPr="00DF18DB">
        <w:t>ei</w:t>
      </w:r>
      <w:r>
        <w:t>ts trägt UV-Strahlung auch zur Bildung von Vitamin-D b</w:t>
      </w:r>
      <w:r w:rsidR="006679AF" w:rsidRPr="00DF18DB">
        <w:t>ei</w:t>
      </w:r>
      <w:r>
        <w:t>, und das ist krebshemmend. Das z</w:t>
      </w:r>
      <w:r w:rsidR="006679AF" w:rsidRPr="00DF18DB">
        <w:t>ei</w:t>
      </w:r>
      <w:r>
        <w:t>gt, dass auch b</w:t>
      </w:r>
      <w:r w:rsidR="006679AF" w:rsidRPr="00DF18DB">
        <w:t>ei</w:t>
      </w:r>
      <w:r>
        <w:t xml:space="preserve"> Strahlung Gift und Medizin nahe b</w:t>
      </w:r>
      <w:r w:rsidR="006679AF" w:rsidRPr="00DF18DB">
        <w:t>eiei</w:t>
      </w:r>
      <w:r>
        <w:t>nander liegen.</w:t>
      </w:r>
    </w:p>
    <w:p w:rsidR="00255472" w:rsidRDefault="00255472" w:rsidP="00255472">
      <w:r>
        <w:t>So haben viele Bundeswehrsoldaten, die mit nicht hinr</w:t>
      </w:r>
      <w:r w:rsidR="006679AF" w:rsidRPr="00DF18DB">
        <w:t>ei</w:t>
      </w:r>
      <w:r>
        <w:t xml:space="preserve">chend auf </w:t>
      </w:r>
      <w:r w:rsidR="009A45A2">
        <w:t>r</w:t>
      </w:r>
      <w:r>
        <w:t>öntgenstrahlenabgesicherten Radargeräten arb</w:t>
      </w:r>
      <w:r w:rsidR="006679AF" w:rsidRPr="00DF18DB">
        <w:t>ei</w:t>
      </w:r>
      <w:r>
        <w:t>ten mussten, Krebs bekommen. Mittlerw</w:t>
      </w:r>
      <w:r w:rsidR="006679AF" w:rsidRPr="00DF18DB">
        <w:t>ei</w:t>
      </w:r>
      <w:r>
        <w:t>le erkennt selbst die sonst eher zöge</w:t>
      </w:r>
      <w:r>
        <w:t>r</w:t>
      </w:r>
      <w:r>
        <w:t>liche Bundeswehr viele dieser Fälle als Berufskrankh</w:t>
      </w:r>
      <w:r w:rsidR="006679AF" w:rsidRPr="00DF18DB">
        <w:t>ei</w:t>
      </w:r>
      <w:r>
        <w:t>t an. Es gibt also Indizien dafür, dass auch mit elektromagnetischer Strahlung nicht zu spa</w:t>
      </w:r>
      <w:r w:rsidR="009A45A2">
        <w:t>ss</w:t>
      </w:r>
      <w:r>
        <w:t>en ist.</w:t>
      </w:r>
    </w:p>
    <w:p w:rsidR="00255472" w:rsidRDefault="00255472" w:rsidP="00255472">
      <w:r>
        <w:t>Doch rechtfertigen die negativen B</w:t>
      </w:r>
      <w:r w:rsidR="006679AF" w:rsidRPr="00DF18DB">
        <w:t>ei</w:t>
      </w:r>
      <w:r>
        <w:t>spiele für Auswirkungen von UV- und Röntgenstrahlung die Ve</w:t>
      </w:r>
      <w:r>
        <w:t>r</w:t>
      </w:r>
      <w:r>
        <w:t xml:space="preserve">dammung des Mobilfunks? Welche Faktoren führen zu </w:t>
      </w:r>
      <w:r w:rsidR="006679AF" w:rsidRPr="00DF18DB">
        <w:t>ei</w:t>
      </w:r>
      <w:r>
        <w:t xml:space="preserve">ner hohen Strahlenbelastung? Und wie sieht die Wissenschaft die Risiken </w:t>
      </w:r>
      <w:r w:rsidR="006679AF" w:rsidRPr="00DF18DB">
        <w:t>ei</w:t>
      </w:r>
      <w:r>
        <w:t>ner Gesellschaft, die ohne Mobilfunk heute kaum noch vorstel</w:t>
      </w:r>
      <w:r>
        <w:t>l</w:t>
      </w:r>
      <w:r>
        <w:t>bar wäre?</w:t>
      </w:r>
    </w:p>
    <w:p w:rsidR="00255472" w:rsidRPr="003A5195" w:rsidRDefault="00255472" w:rsidP="003A5195">
      <w:pPr>
        <w:pStyle w:val="berschrift2"/>
      </w:pPr>
      <w:bookmarkStart w:id="7" w:name="_Toc362104613"/>
      <w:bookmarkStart w:id="8" w:name="_Toc362104757"/>
      <w:bookmarkStart w:id="9" w:name="_Toc362105038"/>
      <w:bookmarkStart w:id="10" w:name="_Toc362105164"/>
      <w:bookmarkStart w:id="11" w:name="_Toc362105183"/>
      <w:bookmarkStart w:id="12" w:name="_Toc362108935"/>
      <w:r w:rsidRPr="003A5195">
        <w:t>Strahlungsquelle Smartphone</w:t>
      </w:r>
      <w:bookmarkEnd w:id="7"/>
      <w:bookmarkEnd w:id="8"/>
      <w:bookmarkEnd w:id="9"/>
      <w:bookmarkEnd w:id="10"/>
      <w:bookmarkEnd w:id="11"/>
      <w:bookmarkEnd w:id="12"/>
    </w:p>
    <w:p w:rsidR="00255472" w:rsidRDefault="00255472" w:rsidP="00255472">
      <w:r>
        <w:t xml:space="preserve">Gehen wir Schritt für Schritt vor. Aus technischer Sicht </w:t>
      </w:r>
      <w:r w:rsidR="006679AF" w:rsidRPr="00DF18DB">
        <w:t>ei</w:t>
      </w:r>
      <w:r>
        <w:t>ndeutig bekannt sind Z</w:t>
      </w:r>
      <w:r w:rsidR="006679AF" w:rsidRPr="00DF18DB">
        <w:t>ei</w:t>
      </w:r>
      <w:r>
        <w:t xml:space="preserve">t und Ort, an dem </w:t>
      </w:r>
      <w:r w:rsidR="006679AF" w:rsidRPr="00DF18DB">
        <w:t>ei</w:t>
      </w:r>
      <w:r>
        <w:t>n Mensch der grö</w:t>
      </w:r>
      <w:r w:rsidR="009A45A2">
        <w:t>ss</w:t>
      </w:r>
      <w:r>
        <w:t xml:space="preserve">ten Strahlungsbelastung durch Mobilfunk ausgesetzt ist. </w:t>
      </w:r>
      <w:r w:rsidR="006679AF" w:rsidRPr="00DF18DB">
        <w:t>Ei</w:t>
      </w:r>
      <w:r>
        <w:t xml:space="preserve">ne Simulation, die im Rahmen </w:t>
      </w:r>
      <w:r w:rsidR="006679AF" w:rsidRPr="00DF18DB">
        <w:t>ei</w:t>
      </w:r>
      <w:r>
        <w:t>ner Studie des Bundesamts für Strahlenschutz (</w:t>
      </w:r>
      <w:proofErr w:type="spellStart"/>
      <w:r>
        <w:t>BfS</w:t>
      </w:r>
      <w:proofErr w:type="spellEnd"/>
      <w:r>
        <w:t>) durchgeführt wurde, z</w:t>
      </w:r>
      <w:r w:rsidR="006679AF" w:rsidRPr="00DF18DB">
        <w:t>ei</w:t>
      </w:r>
      <w:r>
        <w:t>gt, dass die direkt an der Position des Handys liegenden, sehr hohen elektrischen Feldstärken schon nach wen</w:t>
      </w:r>
      <w:r>
        <w:t>i</w:t>
      </w:r>
      <w:r>
        <w:t xml:space="preserve">gen Zentimetern auf </w:t>
      </w:r>
      <w:r w:rsidR="006679AF" w:rsidRPr="00DF18DB">
        <w:t>ei</w:t>
      </w:r>
      <w:r>
        <w:t>n Hundertstel ihres Maximalwertes absinken.</w:t>
      </w:r>
    </w:p>
    <w:p w:rsidR="00F47635" w:rsidRDefault="00EB6055" w:rsidP="00F47635">
      <w:pPr>
        <w:keepNext/>
      </w:pPr>
      <w:r>
        <w:rPr>
          <w:noProof/>
          <w:lang w:eastAsia="de-CH"/>
        </w:rPr>
        <w:drawing>
          <wp:inline distT="0" distB="0" distL="0" distR="0">
            <wp:extent cx="2289175" cy="1644650"/>
            <wp:effectExtent l="0" t="0" r="0" b="0"/>
            <wp:docPr id="4" name="Grafik 4" descr="Vier Personen beim Telefonieren: Die Feldstärke ist direkt am Ohr am höchsten und nimmt schon bei mäßigem Abstand deutlich 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ier Personen beim Telefonieren: Die Feldstärke ist direkt am Ohr am höchsten und nimmt schon bei mäßigem Abstand deutlich a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9175" cy="1644650"/>
                    </a:xfrm>
                    <a:prstGeom prst="rect">
                      <a:avLst/>
                    </a:prstGeom>
                    <a:noFill/>
                    <a:ln>
                      <a:noFill/>
                    </a:ln>
                  </pic:spPr>
                </pic:pic>
              </a:graphicData>
            </a:graphic>
          </wp:inline>
        </w:drawing>
      </w:r>
    </w:p>
    <w:p w:rsidR="00EB6055" w:rsidRDefault="00E62AA5" w:rsidP="00F47635">
      <w:pPr>
        <w:pStyle w:val="Beschriftung"/>
      </w:pPr>
      <w:fldSimple w:instr=" SEQ Abbildung \* ARABIC ">
        <w:bookmarkStart w:id="13" w:name="_Toc362107916"/>
        <w:bookmarkStart w:id="14" w:name="_Toc362107939"/>
        <w:bookmarkStart w:id="15" w:name="_Toc362108099"/>
        <w:r w:rsidR="006077EA">
          <w:rPr>
            <w:noProof/>
          </w:rPr>
          <w:t>1</w:t>
        </w:r>
      </w:fldSimple>
      <w:r w:rsidR="00F47635">
        <w:t xml:space="preserve"> </w:t>
      </w:r>
      <w:r w:rsidR="00F47635" w:rsidRPr="00227859">
        <w:t>Vier Personen b</w:t>
      </w:r>
      <w:r w:rsidR="00F47635">
        <w:t>ei</w:t>
      </w:r>
      <w:r w:rsidR="00F47635" w:rsidRPr="00227859">
        <w:t>m Telefonieren</w:t>
      </w:r>
      <w:bookmarkEnd w:id="13"/>
      <w:bookmarkEnd w:id="14"/>
      <w:bookmarkEnd w:id="15"/>
    </w:p>
    <w:p w:rsidR="00255472" w:rsidRDefault="00255472" w:rsidP="00255472">
      <w:r>
        <w:lastRenderedPageBreak/>
        <w:t xml:space="preserve">Sollte also </w:t>
      </w:r>
      <w:r w:rsidR="006679AF" w:rsidRPr="00DF18DB">
        <w:t>ei</w:t>
      </w:r>
      <w:r>
        <w:t xml:space="preserve">ne Gefahr vorliegen, so trifft sie hauptsächlich den </w:t>
      </w:r>
      <w:proofErr w:type="spellStart"/>
      <w:r>
        <w:t>Telefonierer</w:t>
      </w:r>
      <w:proofErr w:type="spellEnd"/>
      <w:r>
        <w:t xml:space="preserve"> selbst. Sogar sehr nah b</w:t>
      </w:r>
      <w:r w:rsidR="006679AF" w:rsidRPr="00DF18DB">
        <w:t>ei</w:t>
      </w:r>
      <w:r>
        <w:t xml:space="preserve"> ihm stehende Mitmenschen bekommen lediglich </w:t>
      </w:r>
      <w:r w:rsidR="006679AF" w:rsidRPr="00DF18DB">
        <w:t>ei</w:t>
      </w:r>
      <w:r>
        <w:t>nen Brucht</w:t>
      </w:r>
      <w:r w:rsidR="006679AF" w:rsidRPr="00DF18DB">
        <w:t>ei</w:t>
      </w:r>
      <w:r>
        <w:t>l dieser Strahlung ab. Noch be</w:t>
      </w:r>
      <w:r>
        <w:t>s</w:t>
      </w:r>
      <w:r>
        <w:t>ser beobachten lässt sich der Zusammenhang zwischen Abstand zur Strahlungsquelle und Strahlung</w:t>
      </w:r>
      <w:r>
        <w:t>s</w:t>
      </w:r>
      <w:r>
        <w:t>intensität an Mobilfunk-Basis</w:t>
      </w:r>
      <w:r w:rsidR="001654EC">
        <w:t>s</w:t>
      </w:r>
      <w:r>
        <w:t>tationen.</w:t>
      </w:r>
    </w:p>
    <w:p w:rsidR="00255472" w:rsidRDefault="00255472" w:rsidP="003A5195">
      <w:pPr>
        <w:pStyle w:val="berschrift2"/>
      </w:pPr>
      <w:bookmarkStart w:id="16" w:name="_Toc362104614"/>
      <w:bookmarkStart w:id="17" w:name="_Toc362104758"/>
      <w:bookmarkStart w:id="18" w:name="_Toc362105039"/>
      <w:bookmarkStart w:id="19" w:name="_Toc362105165"/>
      <w:bookmarkStart w:id="20" w:name="_Toc362105184"/>
      <w:bookmarkStart w:id="21" w:name="_Toc362108936"/>
      <w:r>
        <w:t>Strahlungsquelle Sendeanlage</w:t>
      </w:r>
      <w:bookmarkEnd w:id="16"/>
      <w:bookmarkEnd w:id="17"/>
      <w:bookmarkEnd w:id="18"/>
      <w:bookmarkEnd w:id="19"/>
      <w:bookmarkEnd w:id="20"/>
      <w:bookmarkEnd w:id="21"/>
    </w:p>
    <w:p w:rsidR="00255472" w:rsidRDefault="00255472" w:rsidP="00255472">
      <w:r>
        <w:t xml:space="preserve">Viele Mobilfunkgegner sehen in jedem neuen Mobilfunkstandort nichts anderes als </w:t>
      </w:r>
      <w:r w:rsidR="006679AF" w:rsidRPr="00DF18DB">
        <w:t>ei</w:t>
      </w:r>
      <w:r>
        <w:t>ne w</w:t>
      </w:r>
      <w:r w:rsidR="006679AF" w:rsidRPr="00DF18DB">
        <w:t>ei</w:t>
      </w:r>
      <w:r>
        <w:t xml:space="preserve">tere Strahlungsquelle und damit </w:t>
      </w:r>
      <w:r w:rsidR="006679AF" w:rsidRPr="00DF18DB">
        <w:t>ei</w:t>
      </w:r>
      <w:r>
        <w:t>nen abermals verstärkten Angriff auf ihre und die allgem</w:t>
      </w:r>
      <w:r w:rsidR="006679AF" w:rsidRPr="00DF18DB">
        <w:t>ei</w:t>
      </w:r>
      <w:r>
        <w:t>ne Gesun</w:t>
      </w:r>
      <w:r>
        <w:t>d</w:t>
      </w:r>
      <w:r>
        <w:t>h</w:t>
      </w:r>
      <w:r w:rsidR="006679AF" w:rsidRPr="00DF18DB">
        <w:t>ei</w:t>
      </w:r>
      <w:r>
        <w:t>t. Dab</w:t>
      </w:r>
      <w:r w:rsidR="006679AF" w:rsidRPr="00DF18DB">
        <w:t>ei</w:t>
      </w:r>
      <w:r>
        <w:t xml:space="preserve"> ist das Verhältnis zwischen </w:t>
      </w:r>
      <w:r w:rsidR="006679AF" w:rsidRPr="00DF18DB">
        <w:t>ei</w:t>
      </w:r>
      <w:r>
        <w:t xml:space="preserve">ner Mobilfunkzelle und </w:t>
      </w:r>
      <w:r w:rsidR="006679AF" w:rsidRPr="00DF18DB">
        <w:t>ei</w:t>
      </w:r>
      <w:r>
        <w:t>nem Mobiltelefon im Grunde auch nicht viel anders als das zwischen zw</w:t>
      </w:r>
      <w:r w:rsidR="006679AF" w:rsidRPr="00DF18DB">
        <w:t>ei</w:t>
      </w:r>
      <w:r>
        <w:t xml:space="preserve"> Menschen, die sich unterhalten – ohne Telefon, wohlgemerkt.</w:t>
      </w:r>
    </w:p>
    <w:p w:rsidR="00255472" w:rsidRDefault="00255472" w:rsidP="00255472">
      <w:r>
        <w:t>Wenn diese b</w:t>
      </w:r>
      <w:r w:rsidR="006679AF" w:rsidRPr="00DF18DB">
        <w:t>ei</w:t>
      </w:r>
      <w:r>
        <w:t>den Menschen nah b</w:t>
      </w:r>
      <w:r w:rsidR="006679AF" w:rsidRPr="00DF18DB">
        <w:t>eiei</w:t>
      </w:r>
      <w:r>
        <w:t>nander stehen, so brauchen sie nicht besonders laut zu r</w:t>
      </w:r>
      <w:r>
        <w:t>e</w:t>
      </w:r>
      <w:r>
        <w:t xml:space="preserve">den, damit </w:t>
      </w:r>
      <w:r w:rsidR="006679AF" w:rsidRPr="00DF18DB">
        <w:t>ei</w:t>
      </w:r>
      <w:r>
        <w:t>ner den anderen hört. B</w:t>
      </w:r>
      <w:r w:rsidR="006679AF" w:rsidRPr="00DF18DB">
        <w:t>ei</w:t>
      </w:r>
      <w:r>
        <w:t xml:space="preserve"> grö</w:t>
      </w:r>
      <w:r w:rsidR="009A45A2">
        <w:t>ss</w:t>
      </w:r>
      <w:r>
        <w:t xml:space="preserve">erer Distanz hingegen muss geschrien werden. In </w:t>
      </w:r>
      <w:r w:rsidR="006679AF" w:rsidRPr="00DF18DB">
        <w:t>ei</w:t>
      </w:r>
      <w:r>
        <w:t>ner Bibliothek oder im Museum n</w:t>
      </w:r>
      <w:r w:rsidR="006679AF" w:rsidRPr="00DF18DB">
        <w:t>ei</w:t>
      </w:r>
      <w:r>
        <w:t>gt der Mensch sogar dazu, s</w:t>
      </w:r>
      <w:r w:rsidR="006679AF" w:rsidRPr="00DF18DB">
        <w:t>ei</w:t>
      </w:r>
      <w:r>
        <w:t>nem Gegenüber ins Ohr zu flüstern, um die allgem</w:t>
      </w:r>
      <w:r w:rsidR="006679AF" w:rsidRPr="00DF18DB">
        <w:t>ei</w:t>
      </w:r>
      <w:r>
        <w:t>ne Ruhe nicht zu stören. Nach denselben Prinzipien funktioniert die Kommunikation im Mobilfunk, wo jedes Handy oder Smartphone, aber auch jede Mobilfunkzelle immer nur mit der L</w:t>
      </w:r>
      <w:r w:rsidR="006679AF" w:rsidRPr="00DF18DB">
        <w:t>ei</w:t>
      </w:r>
      <w:r>
        <w:t>s</w:t>
      </w:r>
      <w:r>
        <w:t>tung sendet, die notwendig ist, damit das Gegenüber die Nachricht korrekt empfangen kann.</w:t>
      </w:r>
    </w:p>
    <w:p w:rsidR="006077EA" w:rsidRDefault="00EB6055" w:rsidP="006077EA">
      <w:pPr>
        <w:keepNext/>
      </w:pPr>
      <w:r>
        <w:rPr>
          <w:noProof/>
          <w:lang w:eastAsia="de-CH"/>
        </w:rPr>
        <w:drawing>
          <wp:inline distT="0" distB="0" distL="0" distR="0" wp14:anchorId="08A5AE01" wp14:editId="57111622">
            <wp:extent cx="3460327" cy="2022610"/>
            <wp:effectExtent l="0" t="0" r="6985" b="0"/>
            <wp:docPr id="5" name="Grafik 5" descr="In gut versorgten Gebieten sinkt die durch Mobiltelefone tatsächlich verur­sachte Strahlenbelastung deutl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n gut versorgten Gebieten sinkt die durch Mobiltelefone tatsächlich verur­sachte Strahlenbelastung deutlic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94056" cy="2042325"/>
                    </a:xfrm>
                    <a:prstGeom prst="rect">
                      <a:avLst/>
                    </a:prstGeom>
                    <a:noFill/>
                    <a:ln>
                      <a:noFill/>
                    </a:ln>
                  </pic:spPr>
                </pic:pic>
              </a:graphicData>
            </a:graphic>
          </wp:inline>
        </w:drawing>
      </w:r>
    </w:p>
    <w:p w:rsidR="00255472" w:rsidRDefault="00E62AA5" w:rsidP="006077EA">
      <w:pPr>
        <w:pStyle w:val="Beschriftung"/>
      </w:pPr>
      <w:fldSimple w:instr=" SEQ Abbildung \* ARABIC ">
        <w:bookmarkStart w:id="22" w:name="_Toc362107917"/>
        <w:bookmarkStart w:id="23" w:name="_Toc362107940"/>
        <w:bookmarkStart w:id="24" w:name="_Toc362108100"/>
        <w:r w:rsidR="006077EA">
          <w:rPr>
            <w:noProof/>
          </w:rPr>
          <w:t>2</w:t>
        </w:r>
      </w:fldSimple>
      <w:r w:rsidR="006077EA">
        <w:t xml:space="preserve"> </w:t>
      </w:r>
      <w:r w:rsidR="004B2BCD" w:rsidRPr="00C82835">
        <w:t xml:space="preserve">Strahlenbelastung </w:t>
      </w:r>
      <w:r w:rsidR="004B2BCD">
        <w:t>i</w:t>
      </w:r>
      <w:r w:rsidR="006077EA" w:rsidRPr="00C82835">
        <w:t>n gut versorgten Gebiete</w:t>
      </w:r>
      <w:r w:rsidR="004B2BCD">
        <w:t>n</w:t>
      </w:r>
      <w:bookmarkEnd w:id="22"/>
      <w:bookmarkEnd w:id="23"/>
      <w:bookmarkEnd w:id="24"/>
    </w:p>
    <w:p w:rsidR="00255472" w:rsidRDefault="00255472" w:rsidP="00255472">
      <w:r>
        <w:t xml:space="preserve">Das bedeutet, dass </w:t>
      </w:r>
      <w:r w:rsidR="006679AF" w:rsidRPr="00DF18DB">
        <w:t>ei</w:t>
      </w:r>
      <w:r>
        <w:t>n dicht ausgebautes Mobilfunknetz die Strahlenbelastung verringert, w</w:t>
      </w:r>
      <w:r w:rsidR="006679AF" w:rsidRPr="00DF18DB">
        <w:t>ei</w:t>
      </w:r>
      <w:r>
        <w:t>l deu</w:t>
      </w:r>
      <w:r>
        <w:t>t</w:t>
      </w:r>
      <w:r>
        <w:t>lich niedrigere Sendel</w:t>
      </w:r>
      <w:r w:rsidR="006679AF" w:rsidRPr="00DF18DB">
        <w:t>ei</w:t>
      </w:r>
      <w:r>
        <w:t xml:space="preserve">stungen in den </w:t>
      </w:r>
      <w:r w:rsidR="006679AF" w:rsidRPr="00DF18DB">
        <w:t>ei</w:t>
      </w:r>
      <w:r>
        <w:t>nzelnen Zellen und b</w:t>
      </w:r>
      <w:r w:rsidR="006679AF" w:rsidRPr="00DF18DB">
        <w:t>ei</w:t>
      </w:r>
      <w:r>
        <w:t xml:space="preserve"> den mobilen Endgeräten zur Ve</w:t>
      </w:r>
      <w:r>
        <w:t>r</w:t>
      </w:r>
      <w:r>
        <w:t>ständigung ausr</w:t>
      </w:r>
      <w:r w:rsidR="006679AF" w:rsidRPr="00DF18DB">
        <w:t>ei</w:t>
      </w:r>
      <w:r>
        <w:t>chen. Das z</w:t>
      </w:r>
      <w:r w:rsidR="006679AF" w:rsidRPr="00DF18DB">
        <w:t>ei</w:t>
      </w:r>
      <w:r>
        <w:t>gen auch viele Messungen, die Dr.-Ing. R</w:t>
      </w:r>
      <w:r w:rsidR="006679AF" w:rsidRPr="00DF18DB">
        <w:t>ei</w:t>
      </w:r>
      <w:r>
        <w:t xml:space="preserve">nhard Georg mit anderen Mobilfunk-Experten im Auftrag des </w:t>
      </w:r>
      <w:proofErr w:type="spellStart"/>
      <w:r>
        <w:t>BfS</w:t>
      </w:r>
      <w:proofErr w:type="spellEnd"/>
      <w:r>
        <w:t xml:space="preserve"> ausgeführt hat.</w:t>
      </w:r>
    </w:p>
    <w:p w:rsidR="00255472" w:rsidRDefault="00255472" w:rsidP="00255472">
      <w:r>
        <w:t>In diesen Studien erfasste das Team die tatsächlich b</w:t>
      </w:r>
      <w:r w:rsidR="006679AF" w:rsidRPr="00DF18DB">
        <w:t>ei</w:t>
      </w:r>
      <w:r>
        <w:t xml:space="preserve">m Telefonieren auftretenden SAR-Werte unter verschiedensten typischen Bedingungen. </w:t>
      </w:r>
      <w:r w:rsidR="006679AF" w:rsidRPr="00DF18DB">
        <w:t>Ei</w:t>
      </w:r>
      <w:r>
        <w:t>ne Überlandfahrt, auf der mehrere besiedelte Gebiete mit guter Mobilfunkversorgung gestr</w:t>
      </w:r>
      <w:r w:rsidR="006679AF" w:rsidRPr="00DF18DB">
        <w:t>ei</w:t>
      </w:r>
      <w:r>
        <w:t>ft werden, z</w:t>
      </w:r>
      <w:r w:rsidR="006679AF" w:rsidRPr="00DF18DB">
        <w:t>ei</w:t>
      </w:r>
      <w:r>
        <w:t>gt, dass die Strahlenbelastung in gut versorgten G</w:t>
      </w:r>
      <w:r>
        <w:t>e</w:t>
      </w:r>
      <w:r>
        <w:t>bieten deutlich abnimmt.</w:t>
      </w:r>
    </w:p>
    <w:p w:rsidR="00F47635" w:rsidRDefault="00EB6055" w:rsidP="00F47635">
      <w:pPr>
        <w:keepNext/>
      </w:pPr>
      <w:r>
        <w:rPr>
          <w:noProof/>
          <w:lang w:eastAsia="de-CH"/>
        </w:rPr>
        <w:lastRenderedPageBreak/>
        <w:drawing>
          <wp:inline distT="0" distB="0" distL="0" distR="0" wp14:anchorId="6C9EDCAD" wp14:editId="2584CF16">
            <wp:extent cx="3399368" cy="2549525"/>
            <wp:effectExtent l="0" t="0" r="0" b="3175"/>
            <wp:docPr id="6" name="Grafik 6" descr="Ein dicht ausgebautes Mobilfunknetz verursacht deutlich geringere maximale Strahlenbelastung (rot) bei gleicher Versorgungsgü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in dicht ausgebautes Mobilfunknetz verursacht deutlich geringere maximale Strahlenbelastung (rot) bei gleicher Versorgungsgüt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07995" cy="2555995"/>
                    </a:xfrm>
                    <a:prstGeom prst="rect">
                      <a:avLst/>
                    </a:prstGeom>
                    <a:noFill/>
                    <a:ln>
                      <a:noFill/>
                    </a:ln>
                  </pic:spPr>
                </pic:pic>
              </a:graphicData>
            </a:graphic>
          </wp:inline>
        </w:drawing>
      </w:r>
    </w:p>
    <w:p w:rsidR="00EB6055" w:rsidRDefault="00E62AA5" w:rsidP="00F47635">
      <w:pPr>
        <w:pStyle w:val="Beschriftung"/>
      </w:pPr>
      <w:fldSimple w:instr=" SEQ Abbildung \* ARABIC ">
        <w:bookmarkStart w:id="25" w:name="_Toc362107918"/>
        <w:bookmarkStart w:id="26" w:name="_Toc362107941"/>
        <w:bookmarkStart w:id="27" w:name="_Toc362108101"/>
        <w:r w:rsidR="006077EA">
          <w:rPr>
            <w:noProof/>
          </w:rPr>
          <w:t>3</w:t>
        </w:r>
      </w:fldSimple>
      <w:r w:rsidR="007E5A86">
        <w:t xml:space="preserve"> Strahlenbelastung</w:t>
      </w:r>
      <w:bookmarkEnd w:id="25"/>
      <w:bookmarkEnd w:id="26"/>
      <w:r w:rsidR="006D3293">
        <w:t xml:space="preserve"> und Versorgungsgüte</w:t>
      </w:r>
      <w:bookmarkEnd w:id="27"/>
    </w:p>
    <w:p w:rsidR="00255472" w:rsidRDefault="00255472" w:rsidP="003A5195">
      <w:pPr>
        <w:pStyle w:val="berschrift1"/>
      </w:pPr>
      <w:bookmarkStart w:id="28" w:name="_Toc362104615"/>
      <w:bookmarkStart w:id="29" w:name="_Toc362104759"/>
      <w:bookmarkStart w:id="30" w:name="_Toc362105040"/>
      <w:bookmarkStart w:id="31" w:name="_Toc362105166"/>
      <w:bookmarkStart w:id="32" w:name="_Toc362105185"/>
      <w:bookmarkStart w:id="33" w:name="_Toc362108937"/>
      <w:r>
        <w:t xml:space="preserve">Was die </w:t>
      </w:r>
      <w:r w:rsidRPr="001654EC">
        <w:t>Studien</w:t>
      </w:r>
      <w:r>
        <w:t xml:space="preserve"> sagen</w:t>
      </w:r>
      <w:bookmarkEnd w:id="28"/>
      <w:bookmarkEnd w:id="29"/>
      <w:bookmarkEnd w:id="30"/>
      <w:bookmarkEnd w:id="31"/>
      <w:bookmarkEnd w:id="32"/>
      <w:bookmarkEnd w:id="33"/>
    </w:p>
    <w:p w:rsidR="00255472" w:rsidRDefault="00255472" w:rsidP="00255472">
      <w:r>
        <w:t xml:space="preserve">Doch auch diese Messungen sagen noch nichts darüber aus, ob und wie sich Mobilfunkstrahlung auf den Körper auswirkt. Wer im Internet nach entsprechenden Studien sucht, wird mit Lesematerial auf Jahre hin </w:t>
      </w:r>
      <w:r w:rsidR="006679AF" w:rsidRPr="00DF18DB">
        <w:t>ei</w:t>
      </w:r>
      <w:r>
        <w:t>ngedeckt s</w:t>
      </w:r>
      <w:r w:rsidR="006679AF" w:rsidRPr="00DF18DB">
        <w:t>ei</w:t>
      </w:r>
      <w:r>
        <w:t>n. Dab</w:t>
      </w:r>
      <w:r w:rsidR="006679AF" w:rsidRPr="00DF18DB">
        <w:t>ei</w:t>
      </w:r>
      <w:r>
        <w:t xml:space="preserve"> lassen sich Belege für alles und jedes finden, wie die Oberfeld-Studie z</w:t>
      </w:r>
      <w:r w:rsidR="006679AF" w:rsidRPr="00DF18DB">
        <w:t>ei</w:t>
      </w:r>
      <w:r>
        <w:t>gt, die Ende 2008 Aufsehen erregte.</w:t>
      </w:r>
    </w:p>
    <w:p w:rsidR="00255472" w:rsidRDefault="00255472" w:rsidP="00255472">
      <w:r>
        <w:t xml:space="preserve">In ihr berichtete der Umweltmediziner Dr. Gerd </w:t>
      </w:r>
      <w:proofErr w:type="spellStart"/>
      <w:r>
        <w:t>Oberfeld</w:t>
      </w:r>
      <w:proofErr w:type="spellEnd"/>
      <w:r>
        <w:t xml:space="preserve"> von </w:t>
      </w:r>
      <w:r w:rsidR="006679AF" w:rsidRPr="00DF18DB">
        <w:t>ei</w:t>
      </w:r>
      <w:r>
        <w:t>ner signifikant erhöhten Krebsrate im Umkr</w:t>
      </w:r>
      <w:r w:rsidR="006679AF" w:rsidRPr="00DF18DB">
        <w:t>ei</w:t>
      </w:r>
      <w:r>
        <w:t xml:space="preserve">s von 200 Metern um </w:t>
      </w:r>
      <w:r w:rsidR="006679AF" w:rsidRPr="00DF18DB">
        <w:t>ei</w:t>
      </w:r>
      <w:r>
        <w:t>nen Mobilfunksender. In Erinnerung ist diese Studie geblieben, w</w:t>
      </w:r>
      <w:r w:rsidR="006679AF" w:rsidRPr="00DF18DB">
        <w:t>ei</w:t>
      </w:r>
      <w:r>
        <w:t>l sich nach ihrer Veröffentlichung herausstellte, dass die C-Netz-Sendeanlage, von der hier die Rede war, nie existiert hat.</w:t>
      </w:r>
    </w:p>
    <w:p w:rsidR="00255472" w:rsidRDefault="00255472" w:rsidP="00255472">
      <w:r>
        <w:t>Etwas sprachlos machen auch die vielen Berichte und Veröffentlichungen zum Thema</w:t>
      </w:r>
      <w:r w:rsidR="00B01A3A">
        <w:t xml:space="preserve"> </w:t>
      </w:r>
      <w:r>
        <w:t>Elektrosensib</w:t>
      </w:r>
      <w:r>
        <w:t>i</w:t>
      </w:r>
      <w:r>
        <w:t>lität. Die Personen, die sich als betroffen bez</w:t>
      </w:r>
      <w:r w:rsidR="006679AF" w:rsidRPr="00DF18DB">
        <w:t>ei</w:t>
      </w:r>
      <w:r>
        <w:t>chnen, führen Kopfschmerzen, Schlaflosigk</w:t>
      </w:r>
      <w:r w:rsidR="006679AF" w:rsidRPr="00DF18DB">
        <w:t>ei</w:t>
      </w:r>
      <w:r>
        <w:t>t, Herzb</w:t>
      </w:r>
      <w:r>
        <w:t>e</w:t>
      </w:r>
      <w:r>
        <w:t>schwerden, Nervosität, Tinnitus und vieles mehr auf Mobilfunkstrahlung zurück.</w:t>
      </w:r>
    </w:p>
    <w:p w:rsidR="00255472" w:rsidRDefault="00255472" w:rsidP="00255472">
      <w:r>
        <w:t>In kontrollierten Experimenten der ETH Zürich und der deutschen Bundesanstalt für Arb</w:t>
      </w:r>
      <w:r w:rsidR="006679AF" w:rsidRPr="00DF18DB">
        <w:t>ei</w:t>
      </w:r>
      <w:r>
        <w:t>tsschutz und Arb</w:t>
      </w:r>
      <w:r w:rsidR="006679AF" w:rsidRPr="00DF18DB">
        <w:t>ei</w:t>
      </w:r>
      <w:r>
        <w:t>tsmedizin jedoch konnten Personen, die sich als elektrosensibel bez</w:t>
      </w:r>
      <w:r w:rsidR="006679AF" w:rsidRPr="00DF18DB">
        <w:t>ei</w:t>
      </w:r>
      <w:r>
        <w:t>chnen, ihre Empfin</w:t>
      </w:r>
      <w:r>
        <w:t>d</w:t>
      </w:r>
      <w:r>
        <w:t>lichk</w:t>
      </w:r>
      <w:r w:rsidR="006679AF" w:rsidRPr="00DF18DB">
        <w:t>ei</w:t>
      </w:r>
      <w:r>
        <w:t>t für elektromagnetische Felder k</w:t>
      </w:r>
      <w:r w:rsidR="006679AF" w:rsidRPr="00DF18DB">
        <w:t>ei</w:t>
      </w:r>
      <w:r>
        <w:t>neswegs unter Bew</w:t>
      </w:r>
      <w:r w:rsidR="006679AF" w:rsidRPr="00DF18DB">
        <w:t>ei</w:t>
      </w:r>
      <w:r>
        <w:t>s stellen.</w:t>
      </w:r>
    </w:p>
    <w:p w:rsidR="00255472" w:rsidRDefault="00255472" w:rsidP="003A5195">
      <w:pPr>
        <w:pStyle w:val="berschrift2"/>
      </w:pPr>
      <w:bookmarkStart w:id="34" w:name="_Toc362104616"/>
      <w:bookmarkStart w:id="35" w:name="_Toc362104760"/>
      <w:bookmarkStart w:id="36" w:name="_Toc362105041"/>
      <w:bookmarkStart w:id="37" w:name="_Toc362105167"/>
      <w:bookmarkStart w:id="38" w:name="_Toc362105186"/>
      <w:bookmarkStart w:id="39" w:name="_Toc362108938"/>
      <w:r>
        <w:t>Kohorten-Studie in Dänemark</w:t>
      </w:r>
      <w:bookmarkEnd w:id="34"/>
      <w:bookmarkEnd w:id="35"/>
      <w:bookmarkEnd w:id="36"/>
      <w:bookmarkEnd w:id="37"/>
      <w:bookmarkEnd w:id="38"/>
      <w:bookmarkEnd w:id="39"/>
    </w:p>
    <w:p w:rsidR="00255472" w:rsidRDefault="00255472" w:rsidP="00255472">
      <w:r>
        <w:t>Unter den jüngeren Studien über die mögliche krebsauslösende Wirkung von Mobilfunkstrahlung sind zw</w:t>
      </w:r>
      <w:r w:rsidR="006679AF" w:rsidRPr="00DF18DB">
        <w:t>ei</w:t>
      </w:r>
      <w:r>
        <w:t xml:space="preserve"> von besonderer Bedeutung. Da ist erstens </w:t>
      </w:r>
      <w:r w:rsidR="006679AF" w:rsidRPr="00DF18DB">
        <w:t>ei</w:t>
      </w:r>
      <w:r>
        <w:t>ne Kohorten-Studie (2001), für die 420</w:t>
      </w:r>
      <w:r w:rsidR="00B01A3A">
        <w:t>‘</w:t>
      </w:r>
      <w:r>
        <w:t xml:space="preserve">000 </w:t>
      </w:r>
      <w:r w:rsidR="006679AF" w:rsidRPr="00DF18DB">
        <w:t>Ei</w:t>
      </w:r>
      <w:r>
        <w:t xml:space="preserve">nwohner Dänemarks (etwa zehn Prozent der Bevölkerung des Landes), die zwischen 1982 und 1995 </w:t>
      </w:r>
      <w:r w:rsidR="006679AF" w:rsidRPr="00DF18DB">
        <w:t>ei</w:t>
      </w:r>
      <w:r>
        <w:t>nen Handy-Vertrag abgeschlossen haben, auf Krebs untersucht wurden.</w:t>
      </w:r>
    </w:p>
    <w:p w:rsidR="00255472" w:rsidRDefault="00255472" w:rsidP="00255472">
      <w:r>
        <w:t xml:space="preserve">Die Zahl der Erkrankungen wurde verglichen mit der Krebsrate der dänischen Gesamtbevölkerung. 2006 und 2011 gab es Fortsetzungen dieser Studie – insgesamt wurde also </w:t>
      </w:r>
      <w:r w:rsidR="006679AF" w:rsidRPr="00DF18DB">
        <w:t>ei</w:t>
      </w:r>
      <w:r>
        <w:t>n Untersuchungsz</w:t>
      </w:r>
      <w:r w:rsidR="006679AF" w:rsidRPr="00DF18DB">
        <w:t>ei</w:t>
      </w:r>
      <w:r>
        <w:t>t</w:t>
      </w:r>
      <w:r>
        <w:t>raum von über 13 Jahren Mobilfunknutzung erfasst.</w:t>
      </w:r>
    </w:p>
    <w:p w:rsidR="00255472" w:rsidRDefault="00255472" w:rsidP="00255472">
      <w:r>
        <w:lastRenderedPageBreak/>
        <w:t>Selbst nach dieser langen Exposition konnte die dänische Studie k</w:t>
      </w:r>
      <w:r w:rsidR="006679AF" w:rsidRPr="00DF18DB">
        <w:t>ei</w:t>
      </w:r>
      <w:r>
        <w:t>n erhöhtes Krebsrisiko des zentr</w:t>
      </w:r>
      <w:r>
        <w:t>a</w:t>
      </w:r>
      <w:r>
        <w:t>len Nervensystems oder von Hirntumoren beobachten. Dab</w:t>
      </w:r>
      <w:r w:rsidR="006679AF" w:rsidRPr="00DF18DB">
        <w:t>ei</w:t>
      </w:r>
      <w:r>
        <w:t xml:space="preserve"> sind Risiken über längere Z</w:t>
      </w:r>
      <w:r w:rsidR="006679AF" w:rsidRPr="00DF18DB">
        <w:t>ei</w:t>
      </w:r>
      <w:r>
        <w:t>träume oder moderate Erhöhungen durch Vielnutzer laut dieser Studie nicht ausgeschlossen.</w:t>
      </w:r>
    </w:p>
    <w:p w:rsidR="00255472" w:rsidRDefault="00255472" w:rsidP="003A5195">
      <w:pPr>
        <w:pStyle w:val="berschrift2"/>
      </w:pPr>
      <w:bookmarkStart w:id="40" w:name="_Toc362104617"/>
      <w:bookmarkStart w:id="41" w:name="_Toc362104761"/>
      <w:bookmarkStart w:id="42" w:name="_Toc362105042"/>
      <w:bookmarkStart w:id="43" w:name="_Toc362105168"/>
      <w:bookmarkStart w:id="44" w:name="_Toc362105187"/>
      <w:bookmarkStart w:id="45" w:name="_Toc362108939"/>
      <w:proofErr w:type="spellStart"/>
      <w:r>
        <w:t>Interphone</w:t>
      </w:r>
      <w:proofErr w:type="spellEnd"/>
      <w:r>
        <w:t>-Studie</w:t>
      </w:r>
      <w:bookmarkEnd w:id="40"/>
      <w:bookmarkEnd w:id="41"/>
      <w:bookmarkEnd w:id="42"/>
      <w:bookmarkEnd w:id="43"/>
      <w:bookmarkEnd w:id="44"/>
      <w:bookmarkEnd w:id="45"/>
    </w:p>
    <w:p w:rsidR="00255472" w:rsidRDefault="00255472" w:rsidP="00255472">
      <w:r>
        <w:t>Die zw</w:t>
      </w:r>
      <w:r w:rsidR="006679AF" w:rsidRPr="00DF18DB">
        <w:t>ei</w:t>
      </w:r>
      <w:r>
        <w:t>te gro</w:t>
      </w:r>
      <w:r w:rsidR="009A45A2">
        <w:t>ss</w:t>
      </w:r>
      <w:r>
        <w:t>e, von der Weltgesundh</w:t>
      </w:r>
      <w:r w:rsidR="006679AF" w:rsidRPr="00DF18DB">
        <w:t>ei</w:t>
      </w:r>
      <w:r>
        <w:t>tsorganisation WHO in 13 Ländern durchgeführte Unters</w:t>
      </w:r>
      <w:r>
        <w:t>u</w:t>
      </w:r>
      <w:r>
        <w:t xml:space="preserve">chung ist die </w:t>
      </w:r>
      <w:proofErr w:type="spellStart"/>
      <w:r>
        <w:t>Interphone</w:t>
      </w:r>
      <w:proofErr w:type="spellEnd"/>
      <w:r>
        <w:t xml:space="preserve">-Studie, die im Oktober 2000 begann. Sie bestimmt detailliert das </w:t>
      </w:r>
      <w:proofErr w:type="spellStart"/>
      <w:r>
        <w:t>Telef</w:t>
      </w:r>
      <w:r>
        <w:t>o</w:t>
      </w:r>
      <w:r>
        <w:t>nierverhalten</w:t>
      </w:r>
      <w:proofErr w:type="spellEnd"/>
      <w:r>
        <w:t xml:space="preserve"> von rund 6500 an Hirntumoren erkrankten Personen und stellt es </w:t>
      </w:r>
      <w:r w:rsidR="006679AF" w:rsidRPr="00DF18DB">
        <w:t>ei</w:t>
      </w:r>
      <w:r>
        <w:t>ner Kontrollgruppe von rund 7500 gesunden Menschen gegenüber. Dafür wurden die Probanden rückwirkend befragt.</w:t>
      </w:r>
    </w:p>
    <w:p w:rsidR="00255472" w:rsidRDefault="00255472" w:rsidP="00255472">
      <w:r>
        <w:t xml:space="preserve">Das Ergebnis war zwiespältig. </w:t>
      </w:r>
      <w:r w:rsidR="006679AF" w:rsidRPr="00DF18DB">
        <w:t>Ei</w:t>
      </w:r>
      <w:r>
        <w:t>ners</w:t>
      </w:r>
      <w:r w:rsidR="006679AF" w:rsidRPr="00DF18DB">
        <w:t>ei</w:t>
      </w:r>
      <w:r>
        <w:t>ts z</w:t>
      </w:r>
      <w:r w:rsidR="006679AF" w:rsidRPr="00DF18DB">
        <w:t>ei</w:t>
      </w:r>
      <w:r>
        <w:t xml:space="preserve">gte sich: Wer oft mit dem Handy telefoniert, bekommt seltener </w:t>
      </w:r>
      <w:r w:rsidR="006679AF" w:rsidRPr="00DF18DB">
        <w:t>ei</w:t>
      </w:r>
      <w:r>
        <w:t>nen Hirntumor. Dieses Ergebnis ist den Autoren zufolge jedoch eher auf methodische Schwächen der Studie zurückzuführen als auf die vorbeugende Wirkung von Strahlung.</w:t>
      </w:r>
    </w:p>
    <w:p w:rsidR="00255472" w:rsidRDefault="00255472" w:rsidP="00255472">
      <w:r>
        <w:t>Anderers</w:t>
      </w:r>
      <w:r w:rsidR="006679AF" w:rsidRPr="00DF18DB">
        <w:t>ei</w:t>
      </w:r>
      <w:r>
        <w:t>ts trat b</w:t>
      </w:r>
      <w:r w:rsidR="006679AF" w:rsidRPr="00DF18DB">
        <w:t>ei</w:t>
      </w:r>
      <w:r>
        <w:t xml:space="preserve"> den zehn Prozent der Befragten, die am m</w:t>
      </w:r>
      <w:r w:rsidR="006679AF" w:rsidRPr="00DF18DB">
        <w:t>ei</w:t>
      </w:r>
      <w:r>
        <w:t xml:space="preserve">sten mobil telefoniert hatten, </w:t>
      </w:r>
      <w:r w:rsidR="006679AF" w:rsidRPr="00DF18DB">
        <w:t>ei</w:t>
      </w:r>
      <w:r>
        <w:t xml:space="preserve">n statistisch signifikantes Risiko für die Gliom genannte Form von Hirntumoren auf. Hier kann wegen der Fragemethode aber nicht ausgeschlossen werden, dass </w:t>
      </w:r>
      <w:r w:rsidR="006679AF" w:rsidRPr="00DF18DB">
        <w:t>ei</w:t>
      </w:r>
      <w:r>
        <w:t>n T</w:t>
      </w:r>
      <w:r w:rsidR="006679AF" w:rsidRPr="00DF18DB">
        <w:t>ei</w:t>
      </w:r>
      <w:r>
        <w:t>l der Erkrankten den Tumor auf s</w:t>
      </w:r>
      <w:r w:rsidR="006679AF" w:rsidRPr="00DF18DB">
        <w:t>ei</w:t>
      </w:r>
      <w:r>
        <w:t xml:space="preserve">n </w:t>
      </w:r>
      <w:proofErr w:type="spellStart"/>
      <w:r>
        <w:t>Telefonierverhalten</w:t>
      </w:r>
      <w:proofErr w:type="spellEnd"/>
      <w:r>
        <w:t xml:space="preserve"> schiebt und dieses überschätzt. Recall Bias oder verzerrte Erinnerung ne</w:t>
      </w:r>
      <w:r>
        <w:t>n</w:t>
      </w:r>
      <w:r>
        <w:t>nen Forscher diesen Effekt.</w:t>
      </w:r>
    </w:p>
    <w:p w:rsidR="00255472" w:rsidRDefault="00255472" w:rsidP="003A5195">
      <w:pPr>
        <w:pStyle w:val="berschrift2"/>
      </w:pPr>
      <w:bookmarkStart w:id="46" w:name="_Toc362104618"/>
      <w:bookmarkStart w:id="47" w:name="_Toc362104762"/>
      <w:bookmarkStart w:id="48" w:name="_Toc362105043"/>
      <w:bookmarkStart w:id="49" w:name="_Toc362105169"/>
      <w:bookmarkStart w:id="50" w:name="_Toc362105188"/>
      <w:bookmarkStart w:id="51" w:name="_Toc362108940"/>
      <w:r>
        <w:t xml:space="preserve">Professionelle </w:t>
      </w:r>
      <w:r w:rsidR="006679AF" w:rsidRPr="00DF18DB">
        <w:t>Ei</w:t>
      </w:r>
      <w:r>
        <w:t>nordnung</w:t>
      </w:r>
      <w:bookmarkEnd w:id="46"/>
      <w:bookmarkEnd w:id="47"/>
      <w:bookmarkEnd w:id="48"/>
      <w:bookmarkEnd w:id="49"/>
      <w:bookmarkEnd w:id="50"/>
      <w:bookmarkEnd w:id="51"/>
    </w:p>
    <w:p w:rsidR="00255472" w:rsidRDefault="00255472" w:rsidP="00255472">
      <w:r>
        <w:t xml:space="preserve">Unter Berücksichtigung der </w:t>
      </w:r>
      <w:proofErr w:type="spellStart"/>
      <w:r>
        <w:t>Interphone</w:t>
      </w:r>
      <w:proofErr w:type="spellEnd"/>
      <w:r>
        <w:t xml:space="preserve">-Studie hat die IARC (International Agency </w:t>
      </w:r>
      <w:proofErr w:type="spellStart"/>
      <w:r>
        <w:t>for</w:t>
      </w:r>
      <w:proofErr w:type="spellEnd"/>
      <w:r>
        <w:t xml:space="preserve"> Research on </w:t>
      </w:r>
      <w:proofErr w:type="spellStart"/>
      <w:r>
        <w:t>Cancer</w:t>
      </w:r>
      <w:proofErr w:type="spellEnd"/>
      <w:r>
        <w:t xml:space="preserve">) die Mobilfunkstrahlung im Jahr 2011 als </w:t>
      </w:r>
      <w:r w:rsidR="00B01A3A">
        <w:t>«</w:t>
      </w:r>
      <w:r>
        <w:t>möglicherw</w:t>
      </w:r>
      <w:r w:rsidR="006679AF" w:rsidRPr="00DF18DB">
        <w:t>ei</w:t>
      </w:r>
      <w:r>
        <w:t>se krebserregend</w:t>
      </w:r>
      <w:r w:rsidR="00B01A3A">
        <w:t>»</w:t>
      </w:r>
      <w:r>
        <w:t xml:space="preserve"> (2B) </w:t>
      </w:r>
      <w:r w:rsidR="006679AF" w:rsidRPr="00DF18DB">
        <w:t>ei</w:t>
      </w:r>
      <w:r>
        <w:t>ngestuft. Wer jetzt Angstzustände bekommt, sollte sich das Klassifikationssystem der IARC genauer ansehen. Über der Gruppe 2B gibt es noch die Gruppe 2A (</w:t>
      </w:r>
      <w:r w:rsidR="00B01A3A">
        <w:t>«</w:t>
      </w:r>
      <w:r>
        <w:t>wahrsch</w:t>
      </w:r>
      <w:r w:rsidR="006679AF" w:rsidRPr="00DF18DB">
        <w:t>ei</w:t>
      </w:r>
      <w:r>
        <w:t>nlich krebserregend</w:t>
      </w:r>
      <w:r w:rsidR="00B01A3A">
        <w:t>»</w:t>
      </w:r>
      <w:r>
        <w:t>) und die Gruppe 1 (</w:t>
      </w:r>
      <w:r w:rsidR="00B01A3A">
        <w:t>«</w:t>
      </w:r>
      <w:r>
        <w:t>krebserregend</w:t>
      </w:r>
      <w:r w:rsidR="00B01A3A">
        <w:t>»</w:t>
      </w:r>
      <w:r>
        <w:t>).</w:t>
      </w:r>
    </w:p>
    <w:p w:rsidR="00255472" w:rsidRDefault="00255472" w:rsidP="00255472">
      <w:r>
        <w:t>Zur Gruppe 1 gehören etwa Röntgenstrahlung und Asbest, zur Gruppe 2A anorganische Bl</w:t>
      </w:r>
      <w:r w:rsidR="006679AF" w:rsidRPr="00DF18DB">
        <w:t>ei</w:t>
      </w:r>
      <w:r>
        <w:t>verbi</w:t>
      </w:r>
      <w:r>
        <w:t>n</w:t>
      </w:r>
      <w:r>
        <w:t>dungen und Abgase von Dieselmotoren. Dagegen stehen in der Gruppe 2B die Abgase von Benzinm</w:t>
      </w:r>
      <w:r>
        <w:t>o</w:t>
      </w:r>
      <w:r>
        <w:t xml:space="preserve">toren, nach asiatischen Traditionen </w:t>
      </w:r>
      <w:r w:rsidR="006679AF" w:rsidRPr="00DF18DB">
        <w:t>ei</w:t>
      </w:r>
      <w:r>
        <w:t>ngelegtes Gemüse und Nickel, aber auch der alls</w:t>
      </w:r>
      <w:r w:rsidR="006679AF" w:rsidRPr="00DF18DB">
        <w:t>ei</w:t>
      </w:r>
      <w:r>
        <w:t>ts beliebte Kaffee.</w:t>
      </w:r>
    </w:p>
    <w:p w:rsidR="00255472" w:rsidRDefault="00255472" w:rsidP="003A5195">
      <w:pPr>
        <w:pStyle w:val="berschrift1"/>
      </w:pPr>
      <w:bookmarkStart w:id="52" w:name="_Toc362104619"/>
      <w:bookmarkStart w:id="53" w:name="_Toc362104763"/>
      <w:bookmarkStart w:id="54" w:name="_Toc362105044"/>
      <w:bookmarkStart w:id="55" w:name="_Toc362105170"/>
      <w:bookmarkStart w:id="56" w:name="_Toc362105189"/>
      <w:bookmarkStart w:id="57" w:name="_Toc362108941"/>
      <w:r>
        <w:t xml:space="preserve">Fazit: Schädliche Wirkung noch </w:t>
      </w:r>
      <w:r w:rsidRPr="000F61F0">
        <w:t>immer</w:t>
      </w:r>
      <w:r>
        <w:t xml:space="preserve"> nich</w:t>
      </w:r>
      <w:r w:rsidR="004502FD">
        <w:t>t</w:t>
      </w:r>
      <w:r>
        <w:t xml:space="preserve"> erwiesen</w:t>
      </w:r>
      <w:r w:rsidR="004502FD">
        <w:t>.</w:t>
      </w:r>
      <w:bookmarkEnd w:id="52"/>
      <w:bookmarkEnd w:id="53"/>
      <w:bookmarkEnd w:id="54"/>
      <w:bookmarkEnd w:id="55"/>
      <w:bookmarkEnd w:id="56"/>
      <w:bookmarkEnd w:id="57"/>
    </w:p>
    <w:p w:rsidR="00255472" w:rsidRDefault="00255472" w:rsidP="00255472">
      <w:r>
        <w:t>Auch nach zwanzig Jahren Mobilfunk ist die Angst vor der neuen Kommunikationstechnik k</w:t>
      </w:r>
      <w:r w:rsidR="006679AF" w:rsidRPr="00DF18DB">
        <w:t>ei</w:t>
      </w:r>
      <w:r>
        <w:t>neswegs überwunden, ganz im Gegent</w:t>
      </w:r>
      <w:r w:rsidR="006679AF" w:rsidRPr="00DF18DB">
        <w:t>ei</w:t>
      </w:r>
      <w:r>
        <w:t>l. Dab</w:t>
      </w:r>
      <w:r w:rsidR="006679AF" w:rsidRPr="00DF18DB">
        <w:t>ei</w:t>
      </w:r>
      <w:r>
        <w:t xml:space="preserve"> z</w:t>
      </w:r>
      <w:r w:rsidR="006679AF" w:rsidRPr="00DF18DB">
        <w:t>ei</w:t>
      </w:r>
      <w:r>
        <w:t xml:space="preserve">gen die Fakten, dass mehr Mobilfunkstationen insgesamt zu </w:t>
      </w:r>
      <w:r w:rsidR="006679AF" w:rsidRPr="00DF18DB">
        <w:t>ei</w:t>
      </w:r>
      <w:r>
        <w:t>ner Verringerung der Strahlenbelastung führen, dass modernere Funkstandards mit geringeren L</w:t>
      </w:r>
      <w:r w:rsidR="006679AF" w:rsidRPr="00DF18DB">
        <w:t>ei</w:t>
      </w:r>
      <w:r>
        <w:t>stungen auskommen und dass auch überlange Z</w:t>
      </w:r>
      <w:r w:rsidR="006679AF" w:rsidRPr="00DF18DB">
        <w:t>ei</w:t>
      </w:r>
      <w:r>
        <w:t>träume durchgeführte Studien bisher nicht den befürchteten signifikanten Anstieg an Hirntumoren zutage gefördert haben. Dass Mobiltelefone in Notfällen schon Leben gerettet haben, steht hingegen au</w:t>
      </w:r>
      <w:r w:rsidR="009A45A2">
        <w:t>ss</w:t>
      </w:r>
      <w:r>
        <w:t>er Frage.</w:t>
      </w:r>
    </w:p>
    <w:p w:rsidR="00AB4328" w:rsidRDefault="00AB4328" w:rsidP="003A5195">
      <w:pPr>
        <w:pStyle w:val="berschrift1"/>
      </w:pPr>
      <w:bookmarkStart w:id="58" w:name="_Toc362104620"/>
      <w:bookmarkStart w:id="59" w:name="_Toc362104764"/>
      <w:bookmarkStart w:id="60" w:name="_Toc362105045"/>
      <w:bookmarkStart w:id="61" w:name="_Toc362105171"/>
      <w:bookmarkStart w:id="62" w:name="_Toc362105190"/>
      <w:bookmarkStart w:id="63" w:name="_Toc362108942"/>
      <w:r>
        <w:t>Abbildungsverzeichnis</w:t>
      </w:r>
      <w:bookmarkEnd w:id="58"/>
      <w:bookmarkEnd w:id="59"/>
      <w:bookmarkEnd w:id="60"/>
      <w:bookmarkEnd w:id="61"/>
      <w:bookmarkEnd w:id="62"/>
      <w:bookmarkEnd w:id="63"/>
    </w:p>
    <w:p w:rsidR="006D3293" w:rsidRDefault="007E5A86">
      <w:pPr>
        <w:pStyle w:val="Abbildungsverzeichnis"/>
        <w:tabs>
          <w:tab w:val="right" w:pos="9061"/>
        </w:tabs>
        <w:rPr>
          <w:rFonts w:eastAsiaTheme="minorEastAsia"/>
          <w:i w:val="0"/>
          <w:iCs w:val="0"/>
          <w:noProof/>
          <w:sz w:val="22"/>
          <w:szCs w:val="22"/>
          <w:lang w:eastAsia="de-CH"/>
        </w:rPr>
      </w:pPr>
      <w:r>
        <w:fldChar w:fldCharType="begin"/>
      </w:r>
      <w:r>
        <w:instrText xml:space="preserve"> TOC \h \z \c "Abbildung" </w:instrText>
      </w:r>
      <w:r>
        <w:fldChar w:fldCharType="separate"/>
      </w:r>
      <w:hyperlink w:anchor="_Toc362108099" w:history="1">
        <w:r w:rsidR="006D3293" w:rsidRPr="0005048E">
          <w:rPr>
            <w:rStyle w:val="Hyperlink"/>
            <w:noProof/>
          </w:rPr>
          <w:t>1 Vier Personen beim Telefonieren</w:t>
        </w:r>
        <w:r w:rsidR="006D3293">
          <w:rPr>
            <w:noProof/>
            <w:webHidden/>
          </w:rPr>
          <w:tab/>
        </w:r>
        <w:r w:rsidR="006D3293">
          <w:rPr>
            <w:noProof/>
            <w:webHidden/>
          </w:rPr>
          <w:fldChar w:fldCharType="begin"/>
        </w:r>
        <w:r w:rsidR="006D3293">
          <w:rPr>
            <w:noProof/>
            <w:webHidden/>
          </w:rPr>
          <w:instrText xml:space="preserve"> PAGEREF _Toc362108099 \h </w:instrText>
        </w:r>
        <w:r w:rsidR="006D3293">
          <w:rPr>
            <w:noProof/>
            <w:webHidden/>
          </w:rPr>
        </w:r>
        <w:r w:rsidR="006D3293">
          <w:rPr>
            <w:noProof/>
            <w:webHidden/>
          </w:rPr>
          <w:fldChar w:fldCharType="separate"/>
        </w:r>
        <w:r w:rsidR="006D3293">
          <w:rPr>
            <w:noProof/>
            <w:webHidden/>
          </w:rPr>
          <w:t>2</w:t>
        </w:r>
        <w:r w:rsidR="006D3293">
          <w:rPr>
            <w:noProof/>
            <w:webHidden/>
          </w:rPr>
          <w:fldChar w:fldCharType="end"/>
        </w:r>
      </w:hyperlink>
    </w:p>
    <w:p w:rsidR="006D3293" w:rsidRDefault="009459EF">
      <w:pPr>
        <w:pStyle w:val="Abbildungsverzeichnis"/>
        <w:tabs>
          <w:tab w:val="right" w:pos="9061"/>
        </w:tabs>
        <w:rPr>
          <w:rFonts w:eastAsiaTheme="minorEastAsia"/>
          <w:i w:val="0"/>
          <w:iCs w:val="0"/>
          <w:noProof/>
          <w:sz w:val="22"/>
          <w:szCs w:val="22"/>
          <w:lang w:eastAsia="de-CH"/>
        </w:rPr>
      </w:pPr>
      <w:hyperlink w:anchor="_Toc362108100" w:history="1">
        <w:r w:rsidR="006D3293" w:rsidRPr="0005048E">
          <w:rPr>
            <w:rStyle w:val="Hyperlink"/>
            <w:noProof/>
          </w:rPr>
          <w:t>2 Strahlenbelastung in gut versorgten Gebieten</w:t>
        </w:r>
        <w:r w:rsidR="006D3293">
          <w:rPr>
            <w:noProof/>
            <w:webHidden/>
          </w:rPr>
          <w:tab/>
        </w:r>
        <w:r w:rsidR="006D3293">
          <w:rPr>
            <w:noProof/>
            <w:webHidden/>
          </w:rPr>
          <w:fldChar w:fldCharType="begin"/>
        </w:r>
        <w:r w:rsidR="006D3293">
          <w:rPr>
            <w:noProof/>
            <w:webHidden/>
          </w:rPr>
          <w:instrText xml:space="preserve"> PAGEREF _Toc362108100 \h </w:instrText>
        </w:r>
        <w:r w:rsidR="006D3293">
          <w:rPr>
            <w:noProof/>
            <w:webHidden/>
          </w:rPr>
        </w:r>
        <w:r w:rsidR="006D3293">
          <w:rPr>
            <w:noProof/>
            <w:webHidden/>
          </w:rPr>
          <w:fldChar w:fldCharType="separate"/>
        </w:r>
        <w:r w:rsidR="006D3293">
          <w:rPr>
            <w:noProof/>
            <w:webHidden/>
          </w:rPr>
          <w:t>3</w:t>
        </w:r>
        <w:r w:rsidR="006D3293">
          <w:rPr>
            <w:noProof/>
            <w:webHidden/>
          </w:rPr>
          <w:fldChar w:fldCharType="end"/>
        </w:r>
      </w:hyperlink>
    </w:p>
    <w:p w:rsidR="006D3293" w:rsidRDefault="009459EF">
      <w:pPr>
        <w:pStyle w:val="Abbildungsverzeichnis"/>
        <w:tabs>
          <w:tab w:val="right" w:pos="9061"/>
        </w:tabs>
        <w:rPr>
          <w:rFonts w:eastAsiaTheme="minorEastAsia"/>
          <w:i w:val="0"/>
          <w:iCs w:val="0"/>
          <w:noProof/>
          <w:sz w:val="22"/>
          <w:szCs w:val="22"/>
          <w:lang w:eastAsia="de-CH"/>
        </w:rPr>
      </w:pPr>
      <w:hyperlink w:anchor="_Toc362108101" w:history="1">
        <w:r w:rsidR="006D3293" w:rsidRPr="0005048E">
          <w:rPr>
            <w:rStyle w:val="Hyperlink"/>
            <w:noProof/>
          </w:rPr>
          <w:t>3 Strahlenbelastung und Versorgungsgüte</w:t>
        </w:r>
        <w:r w:rsidR="006D3293">
          <w:rPr>
            <w:noProof/>
            <w:webHidden/>
          </w:rPr>
          <w:tab/>
        </w:r>
        <w:r w:rsidR="006D3293">
          <w:rPr>
            <w:noProof/>
            <w:webHidden/>
          </w:rPr>
          <w:fldChar w:fldCharType="begin"/>
        </w:r>
        <w:r w:rsidR="006D3293">
          <w:rPr>
            <w:noProof/>
            <w:webHidden/>
          </w:rPr>
          <w:instrText xml:space="preserve"> PAGEREF _Toc362108101 \h </w:instrText>
        </w:r>
        <w:r w:rsidR="006D3293">
          <w:rPr>
            <w:noProof/>
            <w:webHidden/>
          </w:rPr>
        </w:r>
        <w:r w:rsidR="006D3293">
          <w:rPr>
            <w:noProof/>
            <w:webHidden/>
          </w:rPr>
          <w:fldChar w:fldCharType="separate"/>
        </w:r>
        <w:r w:rsidR="006D3293">
          <w:rPr>
            <w:noProof/>
            <w:webHidden/>
          </w:rPr>
          <w:t>4</w:t>
        </w:r>
        <w:r w:rsidR="006D3293">
          <w:rPr>
            <w:noProof/>
            <w:webHidden/>
          </w:rPr>
          <w:fldChar w:fldCharType="end"/>
        </w:r>
      </w:hyperlink>
    </w:p>
    <w:p w:rsidR="004B2BCD" w:rsidRPr="004B2BCD" w:rsidRDefault="007E5A86" w:rsidP="004B2BCD">
      <w:r>
        <w:fldChar w:fldCharType="end"/>
      </w:r>
    </w:p>
    <w:sectPr w:rsidR="004B2BCD" w:rsidRPr="004B2BCD" w:rsidSect="001654EC">
      <w:headerReference w:type="default" r:id="rId13"/>
      <w:footerReference w:type="default" r:id="rId14"/>
      <w:pgSz w:w="11906" w:h="16838"/>
      <w:pgMar w:top="1701" w:right="1134"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AA5" w:rsidRDefault="00E62AA5" w:rsidP="00170397">
      <w:pPr>
        <w:spacing w:after="0" w:line="240" w:lineRule="auto"/>
      </w:pPr>
      <w:r>
        <w:separator/>
      </w:r>
    </w:p>
  </w:endnote>
  <w:endnote w:type="continuationSeparator" w:id="0">
    <w:p w:rsidR="00E62AA5" w:rsidRDefault="00E62AA5" w:rsidP="00170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397" w:rsidRPr="00170397" w:rsidRDefault="00170397" w:rsidP="00170397">
    <w:pPr>
      <w:rPr>
        <w:i/>
      </w:rPr>
    </w:pPr>
    <w:r w:rsidRPr="00170397">
      <w:rPr>
        <w:i/>
      </w:rPr>
      <w:t>Quelle www.connect.de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279380"/>
      <w:docPartObj>
        <w:docPartGallery w:val="Page Numbers (Bottom of Page)"/>
        <w:docPartUnique/>
      </w:docPartObj>
    </w:sdtPr>
    <w:sdtEndPr/>
    <w:sdtContent>
      <w:p w:rsidR="007366A7" w:rsidRPr="007366A7" w:rsidRDefault="009459EF" w:rsidP="005A4806">
        <w:pPr>
          <w:pStyle w:val="Fuzeile"/>
        </w:pPr>
        <w:r>
          <w:fldChar w:fldCharType="begin"/>
        </w:r>
        <w:r>
          <w:instrText xml:space="preserve"> FILENAME   \* MERGEFORMAT </w:instrText>
        </w:r>
        <w:r>
          <w:fldChar w:fldCharType="separate"/>
        </w:r>
        <w:r>
          <w:rPr>
            <w:noProof/>
          </w:rPr>
          <w:t>A3_Handystrahlung_Musterloesung.docx</w:t>
        </w:r>
        <w:r>
          <w:rPr>
            <w:noProof/>
          </w:rPr>
          <w:fldChar w:fldCharType="end"/>
        </w:r>
        <w:r w:rsidR="005A4806">
          <w:rPr>
            <w:noProof/>
            <w:lang w:eastAsia="de-CH"/>
          </w:rPr>
          <mc:AlternateContent>
            <mc:Choice Requires="wpg">
              <w:drawing>
                <wp:anchor distT="0" distB="0" distL="114300" distR="114300" simplePos="0" relativeHeight="251660800"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806" w:rsidRDefault="005A4806">
                                <w:pPr>
                                  <w:jc w:val="center"/>
                                </w:pPr>
                                <w:r>
                                  <w:fldChar w:fldCharType="begin"/>
                                </w:r>
                                <w:r>
                                  <w:instrText>PAGE    \* MERGEFORMAT</w:instrText>
                                </w:r>
                                <w:r>
                                  <w:fldChar w:fldCharType="separate"/>
                                </w:r>
                                <w:r w:rsidR="009459EF" w:rsidRPr="009459EF">
                                  <w:rPr>
                                    <w:noProof/>
                                    <w:color w:val="8C8C8C" w:themeColor="background1" w:themeShade="8C"/>
                                    <w:lang w:val="de-DE"/>
                                  </w:rPr>
                                  <w:t>2</w:t>
                                </w:r>
                                <w:r>
                                  <w:rPr>
                                    <w:color w:val="8C8C8C" w:themeColor="background1" w:themeShade="8C"/>
                                  </w:rPr>
                                  <w:fldChar w:fldCharType="end"/>
                                </w:r>
                              </w:p>
                            </w:txbxContent>
                          </wps:txbx>
                          <wps:bodyPr rot="0" vert="horz" wrap="square" lIns="0" tIns="0" rIns="0" bIns="0" anchor="t" anchorCtr="0" upright="1">
                            <a:noAutofit/>
                          </wps:bodyPr>
                        </wps:wsp>
                        <wpg:grpSp>
                          <wpg:cNvPr id="7" name="Group 31"/>
                          <wpg:cNvGrpSpPr>
                            <a:grpSpLocks/>
                          </wpg:cNvGrpSpPr>
                          <wpg:grpSpPr bwMode="auto">
                            <a:xfrm flipH="1">
                              <a:off x="0" y="14970"/>
                              <a:ext cx="12255" cy="230"/>
                              <a:chOff x="-8" y="14978"/>
                              <a:chExt cx="12255" cy="230"/>
                            </a:xfrm>
                          </wpg:grpSpPr>
                          <wps:wsp>
                            <wps:cNvPr id="8"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uppieren 2" o:spid="_x0000_s1026" style="position:absolute;margin-left:0;margin-top:0;width:610.5pt;height:15pt;z-index:251660800;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5A4806" w:rsidRDefault="005A4806">
                          <w:pPr>
                            <w:jc w:val="center"/>
                          </w:pPr>
                          <w:r>
                            <w:fldChar w:fldCharType="begin"/>
                          </w:r>
                          <w:r>
                            <w:instrText>PAGE    \* MERGEFORMAT</w:instrText>
                          </w:r>
                          <w:r>
                            <w:fldChar w:fldCharType="separate"/>
                          </w:r>
                          <w:r w:rsidR="009459EF" w:rsidRPr="009459EF">
                            <w:rPr>
                              <w:noProof/>
                              <w:color w:val="8C8C8C" w:themeColor="background1" w:themeShade="8C"/>
                              <w:lang w:val="de-DE"/>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lxRM/CAAAA2gAAAA8A&#10;AAAAAAAAAAAAAAAAqgIAAGRycy9kb3ducmV2LnhtbFBLBQYAAAAABAAEAPoAAACZ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lSzcEAAADaAAAADwAAAGRycy9kb3ducmV2LnhtbERPPWvDMBDdA/0P4gpZQiK30BCcyCYE&#10;grt0qGtDxot1tUytk7HU2Omvr4ZCx8f7PuSz7cWNRt85VvC0SUAQN0533CqoPs7rHQgfkDX2jknB&#10;nTzk2cPigKl2E7/TrQytiCHsU1RgQhhSKX1jyKLfuIE4cp9utBgiHFupR5xiuO3lc5JspcWOY4PB&#10;gU6Gmq/y2ypY+UTWzcvFFKvi7fqja66OtlBq+Tgf9yACzeFf/Od+1Qri1ngl3gCZ/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06VLNwQAAANoAAAAPAAAAAAAAAAAAAAAA&#10;AKECAABkcnMvZG93bnJldi54bWxQSwUGAAAAAAQABAD5AAAAjw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UmrcIAAADaAAAADwAAAGRycy9kb3ducmV2LnhtbESPzarCMBSE9xd8h3AENxdNdXHRahSx&#10;KMJF8G/j7tAc22pzUpqo9e2NILgcZuYbZjJrTCnuVLvCsoJ+LwJBnFpdcKbgeFh2hyCcR9ZYWiYF&#10;T3Iwm7Z+Jhhr++Ad3fc+EwHCLkYFufdVLKVLczLoerYiDt7Z1gZ9kHUmdY2PADelHETRnzRYcFjI&#10;saJFTul1fzMKNrvV8XqSt2TQFPPfC/4np8s2UarTbuZjEJ4a/w1/2mutYATvK+EGyO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1UmrcIAAADaAAAADwAAAAAAAAAAAAAA&#10;AAChAgAAZHJzL2Rvd25yZXYueG1sUEsFBgAAAAAEAAQA+QAAAJAD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AA5" w:rsidRDefault="00E62AA5" w:rsidP="00170397">
      <w:pPr>
        <w:spacing w:after="0" w:line="240" w:lineRule="auto"/>
      </w:pPr>
      <w:r>
        <w:separator/>
      </w:r>
    </w:p>
  </w:footnote>
  <w:footnote w:type="continuationSeparator" w:id="0">
    <w:p w:rsidR="00E62AA5" w:rsidRDefault="00E62AA5" w:rsidP="001703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6A7" w:rsidRDefault="007366A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F87729"/>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9"/>
  <w:autoHyphenation/>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3E1"/>
    <w:rsid w:val="00000F71"/>
    <w:rsid w:val="000054CD"/>
    <w:rsid w:val="00010DEE"/>
    <w:rsid w:val="00010FE8"/>
    <w:rsid w:val="00012C07"/>
    <w:rsid w:val="00015567"/>
    <w:rsid w:val="00017823"/>
    <w:rsid w:val="00032845"/>
    <w:rsid w:val="00033133"/>
    <w:rsid w:val="00033783"/>
    <w:rsid w:val="0004133A"/>
    <w:rsid w:val="000416FC"/>
    <w:rsid w:val="00051394"/>
    <w:rsid w:val="00052252"/>
    <w:rsid w:val="00053939"/>
    <w:rsid w:val="00053F5C"/>
    <w:rsid w:val="00057A77"/>
    <w:rsid w:val="00062B49"/>
    <w:rsid w:val="000636DB"/>
    <w:rsid w:val="0006637D"/>
    <w:rsid w:val="00070771"/>
    <w:rsid w:val="00071C2C"/>
    <w:rsid w:val="00072DB3"/>
    <w:rsid w:val="00076A5C"/>
    <w:rsid w:val="00077704"/>
    <w:rsid w:val="0009475B"/>
    <w:rsid w:val="000A373C"/>
    <w:rsid w:val="000A3F26"/>
    <w:rsid w:val="000A7555"/>
    <w:rsid w:val="000B0633"/>
    <w:rsid w:val="000B5F9D"/>
    <w:rsid w:val="000C2350"/>
    <w:rsid w:val="000E3CE5"/>
    <w:rsid w:val="000E51DA"/>
    <w:rsid w:val="000E7F62"/>
    <w:rsid w:val="000F0D43"/>
    <w:rsid w:val="000F4C1F"/>
    <w:rsid w:val="000F61F0"/>
    <w:rsid w:val="00111288"/>
    <w:rsid w:val="00113B71"/>
    <w:rsid w:val="0011518B"/>
    <w:rsid w:val="00116AE6"/>
    <w:rsid w:val="001178EE"/>
    <w:rsid w:val="00120094"/>
    <w:rsid w:val="00120247"/>
    <w:rsid w:val="00122E22"/>
    <w:rsid w:val="00124D48"/>
    <w:rsid w:val="00127ED9"/>
    <w:rsid w:val="0013334E"/>
    <w:rsid w:val="00141DE2"/>
    <w:rsid w:val="0014796D"/>
    <w:rsid w:val="00151E64"/>
    <w:rsid w:val="00156247"/>
    <w:rsid w:val="00156EEA"/>
    <w:rsid w:val="0016348B"/>
    <w:rsid w:val="001654EC"/>
    <w:rsid w:val="00170397"/>
    <w:rsid w:val="00174800"/>
    <w:rsid w:val="00176EFB"/>
    <w:rsid w:val="00177D5D"/>
    <w:rsid w:val="0018495D"/>
    <w:rsid w:val="00184AD0"/>
    <w:rsid w:val="0018594D"/>
    <w:rsid w:val="00191442"/>
    <w:rsid w:val="00195736"/>
    <w:rsid w:val="00196420"/>
    <w:rsid w:val="001A50B8"/>
    <w:rsid w:val="001A6232"/>
    <w:rsid w:val="001C138E"/>
    <w:rsid w:val="001C1F4A"/>
    <w:rsid w:val="001C3334"/>
    <w:rsid w:val="001C447A"/>
    <w:rsid w:val="001D1795"/>
    <w:rsid w:val="001D4299"/>
    <w:rsid w:val="001D70FC"/>
    <w:rsid w:val="001E1BA8"/>
    <w:rsid w:val="001E27EB"/>
    <w:rsid w:val="001E74D2"/>
    <w:rsid w:val="001F38A5"/>
    <w:rsid w:val="0020702D"/>
    <w:rsid w:val="00207D1D"/>
    <w:rsid w:val="00210ABD"/>
    <w:rsid w:val="0021406F"/>
    <w:rsid w:val="00226040"/>
    <w:rsid w:val="00232510"/>
    <w:rsid w:val="002359E3"/>
    <w:rsid w:val="0024346D"/>
    <w:rsid w:val="00254ACA"/>
    <w:rsid w:val="00255472"/>
    <w:rsid w:val="00273B28"/>
    <w:rsid w:val="0027552E"/>
    <w:rsid w:val="00282CA9"/>
    <w:rsid w:val="00284DF9"/>
    <w:rsid w:val="00293B3A"/>
    <w:rsid w:val="0029588F"/>
    <w:rsid w:val="0029763F"/>
    <w:rsid w:val="002A4069"/>
    <w:rsid w:val="002A47BB"/>
    <w:rsid w:val="002A5F53"/>
    <w:rsid w:val="002A6F54"/>
    <w:rsid w:val="002A7B80"/>
    <w:rsid w:val="002B1705"/>
    <w:rsid w:val="002B60DD"/>
    <w:rsid w:val="002B79E3"/>
    <w:rsid w:val="002D380F"/>
    <w:rsid w:val="002D5EA8"/>
    <w:rsid w:val="002E0B0B"/>
    <w:rsid w:val="002E71C3"/>
    <w:rsid w:val="002F30F9"/>
    <w:rsid w:val="002F585E"/>
    <w:rsid w:val="002F688E"/>
    <w:rsid w:val="002F6DCC"/>
    <w:rsid w:val="0030699A"/>
    <w:rsid w:val="00310433"/>
    <w:rsid w:val="00320821"/>
    <w:rsid w:val="00322EE9"/>
    <w:rsid w:val="0032547E"/>
    <w:rsid w:val="003334DD"/>
    <w:rsid w:val="00340641"/>
    <w:rsid w:val="00341C56"/>
    <w:rsid w:val="00342A2A"/>
    <w:rsid w:val="00345248"/>
    <w:rsid w:val="003473AD"/>
    <w:rsid w:val="00364247"/>
    <w:rsid w:val="00371604"/>
    <w:rsid w:val="00372B55"/>
    <w:rsid w:val="00381344"/>
    <w:rsid w:val="003836DD"/>
    <w:rsid w:val="003840C6"/>
    <w:rsid w:val="003851D8"/>
    <w:rsid w:val="003936FE"/>
    <w:rsid w:val="003A0264"/>
    <w:rsid w:val="003A5195"/>
    <w:rsid w:val="003B12BD"/>
    <w:rsid w:val="003B2303"/>
    <w:rsid w:val="003B5199"/>
    <w:rsid w:val="003B6446"/>
    <w:rsid w:val="003B7ADC"/>
    <w:rsid w:val="003C0442"/>
    <w:rsid w:val="003C0C46"/>
    <w:rsid w:val="003C0D21"/>
    <w:rsid w:val="003C1A3E"/>
    <w:rsid w:val="003C56D9"/>
    <w:rsid w:val="003C6209"/>
    <w:rsid w:val="003D057F"/>
    <w:rsid w:val="003D70CB"/>
    <w:rsid w:val="003E372E"/>
    <w:rsid w:val="003E4D9E"/>
    <w:rsid w:val="003F00A0"/>
    <w:rsid w:val="003F6458"/>
    <w:rsid w:val="00404FC1"/>
    <w:rsid w:val="00412BBB"/>
    <w:rsid w:val="00412BC3"/>
    <w:rsid w:val="00413BBA"/>
    <w:rsid w:val="00423836"/>
    <w:rsid w:val="00431B04"/>
    <w:rsid w:val="0043327B"/>
    <w:rsid w:val="004346D1"/>
    <w:rsid w:val="00436E24"/>
    <w:rsid w:val="00441C9D"/>
    <w:rsid w:val="00442329"/>
    <w:rsid w:val="00447B4D"/>
    <w:rsid w:val="004502FD"/>
    <w:rsid w:val="00454916"/>
    <w:rsid w:val="004552F5"/>
    <w:rsid w:val="00463709"/>
    <w:rsid w:val="00463FD0"/>
    <w:rsid w:val="00464503"/>
    <w:rsid w:val="00466D25"/>
    <w:rsid w:val="00467234"/>
    <w:rsid w:val="004807E7"/>
    <w:rsid w:val="00484308"/>
    <w:rsid w:val="004853B1"/>
    <w:rsid w:val="004A0ACB"/>
    <w:rsid w:val="004A1881"/>
    <w:rsid w:val="004A704E"/>
    <w:rsid w:val="004B0DC6"/>
    <w:rsid w:val="004B2BCD"/>
    <w:rsid w:val="004B423B"/>
    <w:rsid w:val="004B4897"/>
    <w:rsid w:val="004B6756"/>
    <w:rsid w:val="004C16A3"/>
    <w:rsid w:val="004C2BF1"/>
    <w:rsid w:val="004D1262"/>
    <w:rsid w:val="004D7E77"/>
    <w:rsid w:val="004E1A1D"/>
    <w:rsid w:val="004E3A5F"/>
    <w:rsid w:val="004E4480"/>
    <w:rsid w:val="004F365E"/>
    <w:rsid w:val="004F5952"/>
    <w:rsid w:val="004F6C94"/>
    <w:rsid w:val="005019DA"/>
    <w:rsid w:val="00507C89"/>
    <w:rsid w:val="005108EA"/>
    <w:rsid w:val="00511A56"/>
    <w:rsid w:val="00512585"/>
    <w:rsid w:val="0051341A"/>
    <w:rsid w:val="00533A9C"/>
    <w:rsid w:val="00541860"/>
    <w:rsid w:val="00544864"/>
    <w:rsid w:val="00544E09"/>
    <w:rsid w:val="00546468"/>
    <w:rsid w:val="00550625"/>
    <w:rsid w:val="00550D79"/>
    <w:rsid w:val="00553176"/>
    <w:rsid w:val="00555330"/>
    <w:rsid w:val="0056407B"/>
    <w:rsid w:val="00566BEC"/>
    <w:rsid w:val="0057087C"/>
    <w:rsid w:val="00577B48"/>
    <w:rsid w:val="00586266"/>
    <w:rsid w:val="0059376A"/>
    <w:rsid w:val="005A2E5D"/>
    <w:rsid w:val="005A4806"/>
    <w:rsid w:val="005A5D8D"/>
    <w:rsid w:val="005B07E2"/>
    <w:rsid w:val="005B53E6"/>
    <w:rsid w:val="005B5A49"/>
    <w:rsid w:val="005C59F1"/>
    <w:rsid w:val="005C5F4C"/>
    <w:rsid w:val="005D0C99"/>
    <w:rsid w:val="005D4340"/>
    <w:rsid w:val="005D6404"/>
    <w:rsid w:val="005E1584"/>
    <w:rsid w:val="005E1FA7"/>
    <w:rsid w:val="0060191D"/>
    <w:rsid w:val="00602E26"/>
    <w:rsid w:val="0060361A"/>
    <w:rsid w:val="0060747E"/>
    <w:rsid w:val="006077EA"/>
    <w:rsid w:val="00607D69"/>
    <w:rsid w:val="0061342C"/>
    <w:rsid w:val="00621C00"/>
    <w:rsid w:val="00624027"/>
    <w:rsid w:val="006314B1"/>
    <w:rsid w:val="00643A6F"/>
    <w:rsid w:val="00646F8D"/>
    <w:rsid w:val="00647D18"/>
    <w:rsid w:val="00653D28"/>
    <w:rsid w:val="00654E5F"/>
    <w:rsid w:val="0065658E"/>
    <w:rsid w:val="00662519"/>
    <w:rsid w:val="00662A31"/>
    <w:rsid w:val="006679AF"/>
    <w:rsid w:val="00683332"/>
    <w:rsid w:val="00684EC5"/>
    <w:rsid w:val="006962FA"/>
    <w:rsid w:val="006A4EC7"/>
    <w:rsid w:val="006A6A31"/>
    <w:rsid w:val="006B0D22"/>
    <w:rsid w:val="006B133B"/>
    <w:rsid w:val="006B5284"/>
    <w:rsid w:val="006C1A69"/>
    <w:rsid w:val="006C67F2"/>
    <w:rsid w:val="006D15A2"/>
    <w:rsid w:val="006D2624"/>
    <w:rsid w:val="006D3293"/>
    <w:rsid w:val="006D470C"/>
    <w:rsid w:val="006E78DB"/>
    <w:rsid w:val="006E7A53"/>
    <w:rsid w:val="006E7AAE"/>
    <w:rsid w:val="006F30D8"/>
    <w:rsid w:val="006F5AD7"/>
    <w:rsid w:val="00701859"/>
    <w:rsid w:val="00701DEA"/>
    <w:rsid w:val="0070258B"/>
    <w:rsid w:val="007171E0"/>
    <w:rsid w:val="007226BE"/>
    <w:rsid w:val="007229D0"/>
    <w:rsid w:val="00726759"/>
    <w:rsid w:val="007278F0"/>
    <w:rsid w:val="00730E45"/>
    <w:rsid w:val="007366A7"/>
    <w:rsid w:val="007404CA"/>
    <w:rsid w:val="007424AE"/>
    <w:rsid w:val="00744727"/>
    <w:rsid w:val="00745B04"/>
    <w:rsid w:val="007476AB"/>
    <w:rsid w:val="007503AA"/>
    <w:rsid w:val="00763A2C"/>
    <w:rsid w:val="00765503"/>
    <w:rsid w:val="00766A5F"/>
    <w:rsid w:val="00771AA3"/>
    <w:rsid w:val="00772EC4"/>
    <w:rsid w:val="00773694"/>
    <w:rsid w:val="007744AB"/>
    <w:rsid w:val="00775798"/>
    <w:rsid w:val="0077694A"/>
    <w:rsid w:val="007820FE"/>
    <w:rsid w:val="00783238"/>
    <w:rsid w:val="00786209"/>
    <w:rsid w:val="007923ED"/>
    <w:rsid w:val="0079478F"/>
    <w:rsid w:val="007A3358"/>
    <w:rsid w:val="007A61C5"/>
    <w:rsid w:val="007B07A0"/>
    <w:rsid w:val="007C2190"/>
    <w:rsid w:val="007C3EDD"/>
    <w:rsid w:val="007C60EF"/>
    <w:rsid w:val="007E0F3C"/>
    <w:rsid w:val="007E5A86"/>
    <w:rsid w:val="007F4646"/>
    <w:rsid w:val="00800507"/>
    <w:rsid w:val="00801A40"/>
    <w:rsid w:val="00806443"/>
    <w:rsid w:val="00813D42"/>
    <w:rsid w:val="00814E7F"/>
    <w:rsid w:val="00814F5C"/>
    <w:rsid w:val="00815ED5"/>
    <w:rsid w:val="0082038C"/>
    <w:rsid w:val="008211A6"/>
    <w:rsid w:val="00821FEB"/>
    <w:rsid w:val="0082270E"/>
    <w:rsid w:val="00823D38"/>
    <w:rsid w:val="008255C7"/>
    <w:rsid w:val="0083086E"/>
    <w:rsid w:val="0083542F"/>
    <w:rsid w:val="008369DD"/>
    <w:rsid w:val="00840343"/>
    <w:rsid w:val="008464B0"/>
    <w:rsid w:val="00847BCC"/>
    <w:rsid w:val="00847E45"/>
    <w:rsid w:val="008501B8"/>
    <w:rsid w:val="00850572"/>
    <w:rsid w:val="00854C7D"/>
    <w:rsid w:val="008559B1"/>
    <w:rsid w:val="0085764B"/>
    <w:rsid w:val="0085772A"/>
    <w:rsid w:val="008628CF"/>
    <w:rsid w:val="00866310"/>
    <w:rsid w:val="00873176"/>
    <w:rsid w:val="008736AE"/>
    <w:rsid w:val="00875EBA"/>
    <w:rsid w:val="008774B3"/>
    <w:rsid w:val="008814BF"/>
    <w:rsid w:val="008A0F54"/>
    <w:rsid w:val="008A194B"/>
    <w:rsid w:val="008A6620"/>
    <w:rsid w:val="008A7BDC"/>
    <w:rsid w:val="008B130E"/>
    <w:rsid w:val="008B1F98"/>
    <w:rsid w:val="008B206F"/>
    <w:rsid w:val="008B45AE"/>
    <w:rsid w:val="008C18EE"/>
    <w:rsid w:val="008C1C20"/>
    <w:rsid w:val="008C3756"/>
    <w:rsid w:val="008C4111"/>
    <w:rsid w:val="008D3328"/>
    <w:rsid w:val="008D66E1"/>
    <w:rsid w:val="008D673F"/>
    <w:rsid w:val="008E020A"/>
    <w:rsid w:val="008E4826"/>
    <w:rsid w:val="008E71A7"/>
    <w:rsid w:val="008E7AD3"/>
    <w:rsid w:val="008F18E6"/>
    <w:rsid w:val="00901B67"/>
    <w:rsid w:val="0090605E"/>
    <w:rsid w:val="00910657"/>
    <w:rsid w:val="00920D40"/>
    <w:rsid w:val="00923F31"/>
    <w:rsid w:val="0092592C"/>
    <w:rsid w:val="00926488"/>
    <w:rsid w:val="00927938"/>
    <w:rsid w:val="00927C8D"/>
    <w:rsid w:val="00935EC2"/>
    <w:rsid w:val="00943BE7"/>
    <w:rsid w:val="0094568D"/>
    <w:rsid w:val="009459EF"/>
    <w:rsid w:val="0094721C"/>
    <w:rsid w:val="0096690E"/>
    <w:rsid w:val="009678A7"/>
    <w:rsid w:val="00970EC3"/>
    <w:rsid w:val="00971DD4"/>
    <w:rsid w:val="00973DEC"/>
    <w:rsid w:val="009756DF"/>
    <w:rsid w:val="009800B6"/>
    <w:rsid w:val="00980AED"/>
    <w:rsid w:val="00981904"/>
    <w:rsid w:val="0099009A"/>
    <w:rsid w:val="0099288F"/>
    <w:rsid w:val="009929D1"/>
    <w:rsid w:val="009A04B9"/>
    <w:rsid w:val="009A0B8F"/>
    <w:rsid w:val="009A2644"/>
    <w:rsid w:val="009A3211"/>
    <w:rsid w:val="009A3503"/>
    <w:rsid w:val="009A45A2"/>
    <w:rsid w:val="009A7B25"/>
    <w:rsid w:val="009B0010"/>
    <w:rsid w:val="009B1D70"/>
    <w:rsid w:val="009C0FAD"/>
    <w:rsid w:val="009C45F0"/>
    <w:rsid w:val="009C6487"/>
    <w:rsid w:val="009C6526"/>
    <w:rsid w:val="009D447A"/>
    <w:rsid w:val="009D70DB"/>
    <w:rsid w:val="009E1D08"/>
    <w:rsid w:val="009E4490"/>
    <w:rsid w:val="009E481C"/>
    <w:rsid w:val="009E5891"/>
    <w:rsid w:val="009F1E5E"/>
    <w:rsid w:val="009F1F7A"/>
    <w:rsid w:val="009F47DC"/>
    <w:rsid w:val="009F794E"/>
    <w:rsid w:val="00A02755"/>
    <w:rsid w:val="00A11D7B"/>
    <w:rsid w:val="00A121F5"/>
    <w:rsid w:val="00A2469B"/>
    <w:rsid w:val="00A34155"/>
    <w:rsid w:val="00A418F9"/>
    <w:rsid w:val="00A4196C"/>
    <w:rsid w:val="00A44112"/>
    <w:rsid w:val="00A45F15"/>
    <w:rsid w:val="00A46CC2"/>
    <w:rsid w:val="00A51854"/>
    <w:rsid w:val="00A51B1C"/>
    <w:rsid w:val="00A61BF5"/>
    <w:rsid w:val="00A73155"/>
    <w:rsid w:val="00A82C5C"/>
    <w:rsid w:val="00A9099C"/>
    <w:rsid w:val="00A963BC"/>
    <w:rsid w:val="00A972EF"/>
    <w:rsid w:val="00AA1BC0"/>
    <w:rsid w:val="00AA2EBD"/>
    <w:rsid w:val="00AB3BB8"/>
    <w:rsid w:val="00AB4328"/>
    <w:rsid w:val="00AB635D"/>
    <w:rsid w:val="00AB6AF7"/>
    <w:rsid w:val="00AC0247"/>
    <w:rsid w:val="00AD1B33"/>
    <w:rsid w:val="00AD2ADB"/>
    <w:rsid w:val="00AD443B"/>
    <w:rsid w:val="00AE183D"/>
    <w:rsid w:val="00AE4241"/>
    <w:rsid w:val="00AF01D2"/>
    <w:rsid w:val="00AF3411"/>
    <w:rsid w:val="00AF78C6"/>
    <w:rsid w:val="00B00744"/>
    <w:rsid w:val="00B010DB"/>
    <w:rsid w:val="00B01A3A"/>
    <w:rsid w:val="00B03953"/>
    <w:rsid w:val="00B04EB1"/>
    <w:rsid w:val="00B0629D"/>
    <w:rsid w:val="00B13FC8"/>
    <w:rsid w:val="00B14C55"/>
    <w:rsid w:val="00B171E1"/>
    <w:rsid w:val="00B17D24"/>
    <w:rsid w:val="00B20461"/>
    <w:rsid w:val="00B33A29"/>
    <w:rsid w:val="00B36551"/>
    <w:rsid w:val="00B41F22"/>
    <w:rsid w:val="00B422E2"/>
    <w:rsid w:val="00B42C11"/>
    <w:rsid w:val="00B449C6"/>
    <w:rsid w:val="00B54D48"/>
    <w:rsid w:val="00B62846"/>
    <w:rsid w:val="00B639A9"/>
    <w:rsid w:val="00B647EC"/>
    <w:rsid w:val="00B64A66"/>
    <w:rsid w:val="00B65A74"/>
    <w:rsid w:val="00B67E8B"/>
    <w:rsid w:val="00B714CB"/>
    <w:rsid w:val="00B71898"/>
    <w:rsid w:val="00B72791"/>
    <w:rsid w:val="00B733FC"/>
    <w:rsid w:val="00B747F9"/>
    <w:rsid w:val="00B75D5D"/>
    <w:rsid w:val="00B75F38"/>
    <w:rsid w:val="00B83964"/>
    <w:rsid w:val="00B90811"/>
    <w:rsid w:val="00BA16F8"/>
    <w:rsid w:val="00BB4895"/>
    <w:rsid w:val="00BB5342"/>
    <w:rsid w:val="00BC48C3"/>
    <w:rsid w:val="00BC6E44"/>
    <w:rsid w:val="00BD21A9"/>
    <w:rsid w:val="00BD29EA"/>
    <w:rsid w:val="00BD573B"/>
    <w:rsid w:val="00BD7256"/>
    <w:rsid w:val="00BE1405"/>
    <w:rsid w:val="00BE2D6D"/>
    <w:rsid w:val="00BE35A8"/>
    <w:rsid w:val="00BE5693"/>
    <w:rsid w:val="00BF02F0"/>
    <w:rsid w:val="00BF719B"/>
    <w:rsid w:val="00C01FCA"/>
    <w:rsid w:val="00C0231D"/>
    <w:rsid w:val="00C0296D"/>
    <w:rsid w:val="00C07835"/>
    <w:rsid w:val="00C07AB1"/>
    <w:rsid w:val="00C07DB8"/>
    <w:rsid w:val="00C10A95"/>
    <w:rsid w:val="00C10DE4"/>
    <w:rsid w:val="00C17E60"/>
    <w:rsid w:val="00C32037"/>
    <w:rsid w:val="00C417C8"/>
    <w:rsid w:val="00C53BC2"/>
    <w:rsid w:val="00C6182C"/>
    <w:rsid w:val="00C664DB"/>
    <w:rsid w:val="00C703B4"/>
    <w:rsid w:val="00C7175F"/>
    <w:rsid w:val="00C72029"/>
    <w:rsid w:val="00C909C2"/>
    <w:rsid w:val="00CA169A"/>
    <w:rsid w:val="00CA4CAB"/>
    <w:rsid w:val="00CB2DAE"/>
    <w:rsid w:val="00CB3AF8"/>
    <w:rsid w:val="00CC01FC"/>
    <w:rsid w:val="00CC0D86"/>
    <w:rsid w:val="00CD3B36"/>
    <w:rsid w:val="00CE0A3E"/>
    <w:rsid w:val="00CE405E"/>
    <w:rsid w:val="00D023C8"/>
    <w:rsid w:val="00D04DA5"/>
    <w:rsid w:val="00D12644"/>
    <w:rsid w:val="00D22B54"/>
    <w:rsid w:val="00D23603"/>
    <w:rsid w:val="00D25568"/>
    <w:rsid w:val="00D26FE5"/>
    <w:rsid w:val="00D34791"/>
    <w:rsid w:val="00D42287"/>
    <w:rsid w:val="00D42D3C"/>
    <w:rsid w:val="00D47097"/>
    <w:rsid w:val="00D5392A"/>
    <w:rsid w:val="00D542DA"/>
    <w:rsid w:val="00D54E5D"/>
    <w:rsid w:val="00D631DD"/>
    <w:rsid w:val="00D71FA4"/>
    <w:rsid w:val="00D83253"/>
    <w:rsid w:val="00D83BBA"/>
    <w:rsid w:val="00D9407B"/>
    <w:rsid w:val="00DA7BF9"/>
    <w:rsid w:val="00DB0C3C"/>
    <w:rsid w:val="00DB1C40"/>
    <w:rsid w:val="00DB1F8C"/>
    <w:rsid w:val="00DB4E24"/>
    <w:rsid w:val="00DC18C2"/>
    <w:rsid w:val="00DC403A"/>
    <w:rsid w:val="00DC5350"/>
    <w:rsid w:val="00DD2E9D"/>
    <w:rsid w:val="00DD33E1"/>
    <w:rsid w:val="00DD382F"/>
    <w:rsid w:val="00DD4513"/>
    <w:rsid w:val="00DD4FA7"/>
    <w:rsid w:val="00DD7B33"/>
    <w:rsid w:val="00DE18D3"/>
    <w:rsid w:val="00DE45A6"/>
    <w:rsid w:val="00DE6441"/>
    <w:rsid w:val="00DE7177"/>
    <w:rsid w:val="00DF18DB"/>
    <w:rsid w:val="00DF256E"/>
    <w:rsid w:val="00DF6C53"/>
    <w:rsid w:val="00DF6EF0"/>
    <w:rsid w:val="00E02757"/>
    <w:rsid w:val="00E0403D"/>
    <w:rsid w:val="00E114EF"/>
    <w:rsid w:val="00E11D1C"/>
    <w:rsid w:val="00E246F1"/>
    <w:rsid w:val="00E26CBF"/>
    <w:rsid w:val="00E27183"/>
    <w:rsid w:val="00E31405"/>
    <w:rsid w:val="00E3775F"/>
    <w:rsid w:val="00E45298"/>
    <w:rsid w:val="00E46882"/>
    <w:rsid w:val="00E51A87"/>
    <w:rsid w:val="00E62AA5"/>
    <w:rsid w:val="00E66A52"/>
    <w:rsid w:val="00E712EA"/>
    <w:rsid w:val="00E741EB"/>
    <w:rsid w:val="00E75232"/>
    <w:rsid w:val="00E75E14"/>
    <w:rsid w:val="00E8125F"/>
    <w:rsid w:val="00E84956"/>
    <w:rsid w:val="00E84C90"/>
    <w:rsid w:val="00E91211"/>
    <w:rsid w:val="00EA46CF"/>
    <w:rsid w:val="00EB1F88"/>
    <w:rsid w:val="00EB427D"/>
    <w:rsid w:val="00EB6055"/>
    <w:rsid w:val="00EC020C"/>
    <w:rsid w:val="00EC4116"/>
    <w:rsid w:val="00EC685E"/>
    <w:rsid w:val="00ED349A"/>
    <w:rsid w:val="00ED35A5"/>
    <w:rsid w:val="00ED5024"/>
    <w:rsid w:val="00EE0751"/>
    <w:rsid w:val="00EE1770"/>
    <w:rsid w:val="00EE5925"/>
    <w:rsid w:val="00EE62A3"/>
    <w:rsid w:val="00F03385"/>
    <w:rsid w:val="00F04827"/>
    <w:rsid w:val="00F12CB2"/>
    <w:rsid w:val="00F22C40"/>
    <w:rsid w:val="00F24406"/>
    <w:rsid w:val="00F24CFF"/>
    <w:rsid w:val="00F468BE"/>
    <w:rsid w:val="00F47635"/>
    <w:rsid w:val="00F47754"/>
    <w:rsid w:val="00F50728"/>
    <w:rsid w:val="00F53DD4"/>
    <w:rsid w:val="00F57449"/>
    <w:rsid w:val="00F6270C"/>
    <w:rsid w:val="00F70AD4"/>
    <w:rsid w:val="00F86BF6"/>
    <w:rsid w:val="00F93F16"/>
    <w:rsid w:val="00F9645D"/>
    <w:rsid w:val="00F96745"/>
    <w:rsid w:val="00F967E3"/>
    <w:rsid w:val="00FA2920"/>
    <w:rsid w:val="00FA668A"/>
    <w:rsid w:val="00FB0CC4"/>
    <w:rsid w:val="00FC1598"/>
    <w:rsid w:val="00FC2311"/>
    <w:rsid w:val="00FD3F78"/>
    <w:rsid w:val="00FE1EB0"/>
    <w:rsid w:val="00FF0BC2"/>
  </w:rsids>
  <m:mathPr>
    <m:mathFont m:val="Cambria Math"/>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before="-1" w:beforeAutospacing="1" w:after="120" w:line="30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745B04"/>
    <w:pPr>
      <w:spacing w:before="0" w:beforeAutospacing="0"/>
    </w:pPr>
  </w:style>
  <w:style w:type="paragraph" w:styleId="berschrift1">
    <w:name w:val="heading 1"/>
    <w:basedOn w:val="Standard"/>
    <w:next w:val="Standard"/>
    <w:link w:val="berschrift1Zchn"/>
    <w:uiPriority w:val="9"/>
    <w:qFormat/>
    <w:rsid w:val="003A5195"/>
    <w:pPr>
      <w:keepNext/>
      <w:keepLines/>
      <w:numPr>
        <w:numId w:val="1"/>
      </w:numPr>
      <w:spacing w:before="240" w:after="160"/>
      <w:outlineLvl w:val="0"/>
    </w:pPr>
    <w:rPr>
      <w:rFonts w:ascii="Calibri" w:eastAsiaTheme="majorEastAsia" w:hAnsi="Calibri" w:cstheme="majorBidi"/>
      <w:b/>
      <w:color w:val="365F91" w:themeColor="accent1" w:themeShade="BF"/>
      <w:sz w:val="28"/>
      <w:szCs w:val="28"/>
    </w:rPr>
  </w:style>
  <w:style w:type="paragraph" w:styleId="berschrift2">
    <w:name w:val="heading 2"/>
    <w:basedOn w:val="Standard"/>
    <w:link w:val="berschrift2Zchn"/>
    <w:uiPriority w:val="9"/>
    <w:qFormat/>
    <w:rsid w:val="003A5195"/>
    <w:pPr>
      <w:numPr>
        <w:ilvl w:val="1"/>
        <w:numId w:val="1"/>
      </w:numPr>
      <w:spacing w:before="240" w:line="240" w:lineRule="auto"/>
      <w:outlineLvl w:val="1"/>
    </w:pPr>
    <w:rPr>
      <w:rFonts w:eastAsia="Times New Roman" w:cs="Times New Roman"/>
      <w:b/>
      <w:bCs/>
      <w:color w:val="548DD4" w:themeColor="text2" w:themeTint="99"/>
      <w:sz w:val="24"/>
      <w:szCs w:val="24"/>
      <w:lang w:eastAsia="de-CH"/>
    </w:rPr>
  </w:style>
  <w:style w:type="paragraph" w:styleId="berschrift3">
    <w:name w:val="heading 3"/>
    <w:basedOn w:val="Standard"/>
    <w:next w:val="Standard"/>
    <w:link w:val="berschrift3Zchn"/>
    <w:uiPriority w:val="9"/>
    <w:semiHidden/>
    <w:unhideWhenUsed/>
    <w:rsid w:val="006C67F2"/>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6C67F2"/>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6C67F2"/>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6C67F2"/>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6C67F2"/>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6C67F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6C67F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A5195"/>
    <w:rPr>
      <w:rFonts w:ascii="Calibri" w:eastAsiaTheme="majorEastAsia" w:hAnsi="Calibri" w:cstheme="majorBidi"/>
      <w:b/>
      <w:color w:val="365F91" w:themeColor="accent1" w:themeShade="BF"/>
      <w:sz w:val="28"/>
      <w:szCs w:val="28"/>
    </w:rPr>
  </w:style>
  <w:style w:type="paragraph" w:styleId="Titel">
    <w:name w:val="Title"/>
    <w:basedOn w:val="Standard"/>
    <w:next w:val="Standard"/>
    <w:link w:val="TitelZchn"/>
    <w:uiPriority w:val="10"/>
    <w:qFormat/>
    <w:rsid w:val="00170397"/>
    <w:pPr>
      <w:spacing w:after="0" w:line="240" w:lineRule="auto"/>
      <w:contextualSpacing/>
    </w:pPr>
    <w:rPr>
      <w:rFonts w:eastAsiaTheme="majorEastAsia" w:cstheme="majorBidi"/>
      <w:b/>
      <w:color w:val="548DD4" w:themeColor="text2" w:themeTint="99"/>
      <w:spacing w:val="40"/>
      <w:kern w:val="28"/>
      <w:sz w:val="96"/>
      <w:szCs w:val="96"/>
    </w:rPr>
  </w:style>
  <w:style w:type="paragraph" w:styleId="StandardWeb">
    <w:name w:val="Normal (Web)"/>
    <w:basedOn w:val="Standard"/>
    <w:uiPriority w:val="99"/>
    <w:unhideWhenUsed/>
    <w:rsid w:val="004853B1"/>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TitelZchn">
    <w:name w:val="Titel Zchn"/>
    <w:basedOn w:val="Absatz-Standardschriftart"/>
    <w:link w:val="Titel"/>
    <w:uiPriority w:val="10"/>
    <w:rsid w:val="00170397"/>
    <w:rPr>
      <w:rFonts w:eastAsiaTheme="majorEastAsia" w:cstheme="majorBidi"/>
      <w:b/>
      <w:color w:val="548DD4" w:themeColor="text2" w:themeTint="99"/>
      <w:spacing w:val="40"/>
      <w:kern w:val="28"/>
      <w:sz w:val="96"/>
      <w:szCs w:val="96"/>
    </w:rPr>
  </w:style>
  <w:style w:type="character" w:customStyle="1" w:styleId="berschrift2Zchn">
    <w:name w:val="Überschrift 2 Zchn"/>
    <w:basedOn w:val="Absatz-Standardschriftart"/>
    <w:link w:val="berschrift2"/>
    <w:uiPriority w:val="9"/>
    <w:rsid w:val="003A5195"/>
    <w:rPr>
      <w:rFonts w:eastAsia="Times New Roman" w:cs="Times New Roman"/>
      <w:b/>
      <w:bCs/>
      <w:color w:val="548DD4" w:themeColor="text2" w:themeTint="99"/>
      <w:sz w:val="24"/>
      <w:szCs w:val="24"/>
      <w:lang w:eastAsia="de-CH"/>
    </w:rPr>
  </w:style>
  <w:style w:type="character" w:styleId="Hyperlink">
    <w:name w:val="Hyperlink"/>
    <w:basedOn w:val="Absatz-Standardschriftart"/>
    <w:uiPriority w:val="99"/>
    <w:unhideWhenUsed/>
    <w:rsid w:val="004853B1"/>
    <w:rPr>
      <w:color w:val="0000FF"/>
      <w:u w:val="single"/>
    </w:rPr>
  </w:style>
  <w:style w:type="paragraph" w:styleId="Sprechblasentext">
    <w:name w:val="Balloon Text"/>
    <w:basedOn w:val="Standard"/>
    <w:link w:val="SprechblasentextZchn"/>
    <w:uiPriority w:val="99"/>
    <w:semiHidden/>
    <w:unhideWhenUsed/>
    <w:rsid w:val="0070185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1859"/>
    <w:rPr>
      <w:rFonts w:ascii="Tahoma" w:hAnsi="Tahoma" w:cs="Tahoma"/>
      <w:sz w:val="16"/>
      <w:szCs w:val="16"/>
    </w:rPr>
  </w:style>
  <w:style w:type="paragraph" w:styleId="Untertitel">
    <w:name w:val="Subtitle"/>
    <w:basedOn w:val="Standard"/>
    <w:next w:val="Standard"/>
    <w:link w:val="UntertitelZchn"/>
    <w:uiPriority w:val="11"/>
    <w:qFormat/>
    <w:rsid w:val="003A5195"/>
    <w:pPr>
      <w:numPr>
        <w:ilvl w:val="1"/>
      </w:numPr>
      <w:suppressAutoHyphens/>
      <w:spacing w:before="1200" w:after="2000"/>
    </w:pPr>
    <w:rPr>
      <w:rFonts w:eastAsiaTheme="minorEastAsia"/>
      <w:color w:val="17365D" w:themeColor="text2" w:themeShade="BF"/>
      <w:spacing w:val="15"/>
      <w:sz w:val="48"/>
      <w:szCs w:val="48"/>
    </w:rPr>
  </w:style>
  <w:style w:type="character" w:customStyle="1" w:styleId="UntertitelZchn">
    <w:name w:val="Untertitel Zchn"/>
    <w:basedOn w:val="Absatz-Standardschriftart"/>
    <w:link w:val="Untertitel"/>
    <w:uiPriority w:val="11"/>
    <w:rsid w:val="003A5195"/>
    <w:rPr>
      <w:rFonts w:eastAsiaTheme="minorEastAsia"/>
      <w:color w:val="17365D" w:themeColor="text2" w:themeShade="BF"/>
      <w:spacing w:val="15"/>
      <w:sz w:val="48"/>
      <w:szCs w:val="48"/>
    </w:rPr>
  </w:style>
  <w:style w:type="paragraph" w:styleId="Kopfzeile">
    <w:name w:val="header"/>
    <w:basedOn w:val="Standard"/>
    <w:link w:val="KopfzeileZchn"/>
    <w:uiPriority w:val="99"/>
    <w:unhideWhenUsed/>
    <w:rsid w:val="0017039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70397"/>
  </w:style>
  <w:style w:type="paragraph" w:styleId="Fuzeile">
    <w:name w:val="footer"/>
    <w:basedOn w:val="Standard"/>
    <w:link w:val="FuzeileZchn"/>
    <w:uiPriority w:val="99"/>
    <w:unhideWhenUsed/>
    <w:rsid w:val="005A4806"/>
    <w:pPr>
      <w:tabs>
        <w:tab w:val="center" w:pos="4536"/>
        <w:tab w:val="right" w:pos="9072"/>
      </w:tabs>
      <w:spacing w:after="0" w:line="240" w:lineRule="auto"/>
    </w:pPr>
    <w:rPr>
      <w:color w:val="BFBFBF" w:themeColor="background1" w:themeShade="BF"/>
      <w:sz w:val="18"/>
    </w:rPr>
  </w:style>
  <w:style w:type="character" w:customStyle="1" w:styleId="FuzeileZchn">
    <w:name w:val="Fußzeile Zchn"/>
    <w:basedOn w:val="Absatz-Standardschriftart"/>
    <w:link w:val="Fuzeile"/>
    <w:uiPriority w:val="99"/>
    <w:rsid w:val="005A4806"/>
    <w:rPr>
      <w:color w:val="BFBFBF" w:themeColor="background1" w:themeShade="BF"/>
      <w:sz w:val="18"/>
    </w:rPr>
  </w:style>
  <w:style w:type="character" w:customStyle="1" w:styleId="blank">
    <w:name w:val="blank"/>
    <w:basedOn w:val="Absatz-Standardschriftart"/>
    <w:uiPriority w:val="1"/>
    <w:rsid w:val="006679AF"/>
    <w:rPr>
      <w:vanish/>
    </w:rPr>
  </w:style>
  <w:style w:type="paragraph" w:styleId="Beschriftung">
    <w:name w:val="caption"/>
    <w:basedOn w:val="Standard"/>
    <w:next w:val="Standard"/>
    <w:uiPriority w:val="35"/>
    <w:unhideWhenUsed/>
    <w:qFormat/>
    <w:rsid w:val="00F47635"/>
    <w:pPr>
      <w:spacing w:after="200" w:line="240" w:lineRule="auto"/>
    </w:pPr>
    <w:rPr>
      <w:i/>
      <w:iCs/>
      <w:color w:val="1F497D" w:themeColor="text2"/>
      <w:sz w:val="18"/>
      <w:szCs w:val="18"/>
    </w:rPr>
  </w:style>
  <w:style w:type="paragraph" w:styleId="Verzeichnis1">
    <w:name w:val="toc 1"/>
    <w:basedOn w:val="Standard"/>
    <w:next w:val="Standard"/>
    <w:autoRedefine/>
    <w:uiPriority w:val="39"/>
    <w:unhideWhenUsed/>
    <w:rsid w:val="00282CA9"/>
    <w:pPr>
      <w:tabs>
        <w:tab w:val="left" w:pos="440"/>
        <w:tab w:val="right" w:pos="9061"/>
      </w:tabs>
      <w:spacing w:after="100"/>
    </w:pPr>
  </w:style>
  <w:style w:type="paragraph" w:styleId="Verzeichnis2">
    <w:name w:val="toc 2"/>
    <w:basedOn w:val="Standard"/>
    <w:next w:val="Standard"/>
    <w:autoRedefine/>
    <w:uiPriority w:val="39"/>
    <w:unhideWhenUsed/>
    <w:rsid w:val="00282CA9"/>
    <w:pPr>
      <w:tabs>
        <w:tab w:val="left" w:pos="426"/>
        <w:tab w:val="right" w:pos="9061"/>
      </w:tabs>
      <w:spacing w:after="100"/>
    </w:pPr>
  </w:style>
  <w:style w:type="character" w:customStyle="1" w:styleId="berschrift3Zchn">
    <w:name w:val="Überschrift 3 Zchn"/>
    <w:basedOn w:val="Absatz-Standardschriftart"/>
    <w:link w:val="berschrift3"/>
    <w:uiPriority w:val="9"/>
    <w:semiHidden/>
    <w:rsid w:val="006C67F2"/>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uiPriority w:val="9"/>
    <w:semiHidden/>
    <w:rsid w:val="006C67F2"/>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6C67F2"/>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6C67F2"/>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6C67F2"/>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6C67F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6C67F2"/>
    <w:rPr>
      <w:rFonts w:asciiTheme="majorHAnsi" w:eastAsiaTheme="majorEastAsia" w:hAnsiTheme="majorHAnsi" w:cstheme="majorBidi"/>
      <w:i/>
      <w:iCs/>
      <w:color w:val="272727" w:themeColor="text1" w:themeTint="D8"/>
      <w:sz w:val="21"/>
      <w:szCs w:val="21"/>
    </w:rPr>
  </w:style>
  <w:style w:type="paragraph" w:styleId="Abbildungsverzeichnis">
    <w:name w:val="table of figures"/>
    <w:basedOn w:val="Standard"/>
    <w:next w:val="Standard"/>
    <w:uiPriority w:val="99"/>
    <w:unhideWhenUsed/>
    <w:rsid w:val="004B2BCD"/>
    <w:pPr>
      <w:spacing w:after="0"/>
    </w:pPr>
    <w:rPr>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before="-1" w:beforeAutospacing="1" w:after="120" w:line="30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745B04"/>
    <w:pPr>
      <w:spacing w:before="0" w:beforeAutospacing="0"/>
    </w:pPr>
  </w:style>
  <w:style w:type="paragraph" w:styleId="berschrift1">
    <w:name w:val="heading 1"/>
    <w:basedOn w:val="Standard"/>
    <w:next w:val="Standard"/>
    <w:link w:val="berschrift1Zchn"/>
    <w:uiPriority w:val="9"/>
    <w:qFormat/>
    <w:rsid w:val="003A5195"/>
    <w:pPr>
      <w:keepNext/>
      <w:keepLines/>
      <w:numPr>
        <w:numId w:val="1"/>
      </w:numPr>
      <w:spacing w:before="240" w:after="160"/>
      <w:outlineLvl w:val="0"/>
    </w:pPr>
    <w:rPr>
      <w:rFonts w:ascii="Calibri" w:eastAsiaTheme="majorEastAsia" w:hAnsi="Calibri" w:cstheme="majorBidi"/>
      <w:b/>
      <w:color w:val="365F91" w:themeColor="accent1" w:themeShade="BF"/>
      <w:sz w:val="28"/>
      <w:szCs w:val="28"/>
    </w:rPr>
  </w:style>
  <w:style w:type="paragraph" w:styleId="berschrift2">
    <w:name w:val="heading 2"/>
    <w:basedOn w:val="Standard"/>
    <w:link w:val="berschrift2Zchn"/>
    <w:uiPriority w:val="9"/>
    <w:qFormat/>
    <w:rsid w:val="003A5195"/>
    <w:pPr>
      <w:numPr>
        <w:ilvl w:val="1"/>
        <w:numId w:val="1"/>
      </w:numPr>
      <w:spacing w:before="240" w:line="240" w:lineRule="auto"/>
      <w:outlineLvl w:val="1"/>
    </w:pPr>
    <w:rPr>
      <w:rFonts w:eastAsia="Times New Roman" w:cs="Times New Roman"/>
      <w:b/>
      <w:bCs/>
      <w:color w:val="548DD4" w:themeColor="text2" w:themeTint="99"/>
      <w:sz w:val="24"/>
      <w:szCs w:val="24"/>
      <w:lang w:eastAsia="de-CH"/>
    </w:rPr>
  </w:style>
  <w:style w:type="paragraph" w:styleId="berschrift3">
    <w:name w:val="heading 3"/>
    <w:basedOn w:val="Standard"/>
    <w:next w:val="Standard"/>
    <w:link w:val="berschrift3Zchn"/>
    <w:uiPriority w:val="9"/>
    <w:semiHidden/>
    <w:unhideWhenUsed/>
    <w:rsid w:val="006C67F2"/>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6C67F2"/>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6C67F2"/>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6C67F2"/>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6C67F2"/>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6C67F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6C67F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A5195"/>
    <w:rPr>
      <w:rFonts w:ascii="Calibri" w:eastAsiaTheme="majorEastAsia" w:hAnsi="Calibri" w:cstheme="majorBidi"/>
      <w:b/>
      <w:color w:val="365F91" w:themeColor="accent1" w:themeShade="BF"/>
      <w:sz w:val="28"/>
      <w:szCs w:val="28"/>
    </w:rPr>
  </w:style>
  <w:style w:type="paragraph" w:styleId="Titel">
    <w:name w:val="Title"/>
    <w:basedOn w:val="Standard"/>
    <w:next w:val="Standard"/>
    <w:link w:val="TitelZchn"/>
    <w:uiPriority w:val="10"/>
    <w:qFormat/>
    <w:rsid w:val="00170397"/>
    <w:pPr>
      <w:spacing w:after="0" w:line="240" w:lineRule="auto"/>
      <w:contextualSpacing/>
    </w:pPr>
    <w:rPr>
      <w:rFonts w:eastAsiaTheme="majorEastAsia" w:cstheme="majorBidi"/>
      <w:b/>
      <w:color w:val="548DD4" w:themeColor="text2" w:themeTint="99"/>
      <w:spacing w:val="40"/>
      <w:kern w:val="28"/>
      <w:sz w:val="96"/>
      <w:szCs w:val="96"/>
    </w:rPr>
  </w:style>
  <w:style w:type="paragraph" w:styleId="StandardWeb">
    <w:name w:val="Normal (Web)"/>
    <w:basedOn w:val="Standard"/>
    <w:uiPriority w:val="99"/>
    <w:unhideWhenUsed/>
    <w:rsid w:val="004853B1"/>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TitelZchn">
    <w:name w:val="Titel Zchn"/>
    <w:basedOn w:val="Absatz-Standardschriftart"/>
    <w:link w:val="Titel"/>
    <w:uiPriority w:val="10"/>
    <w:rsid w:val="00170397"/>
    <w:rPr>
      <w:rFonts w:eastAsiaTheme="majorEastAsia" w:cstheme="majorBidi"/>
      <w:b/>
      <w:color w:val="548DD4" w:themeColor="text2" w:themeTint="99"/>
      <w:spacing w:val="40"/>
      <w:kern w:val="28"/>
      <w:sz w:val="96"/>
      <w:szCs w:val="96"/>
    </w:rPr>
  </w:style>
  <w:style w:type="character" w:customStyle="1" w:styleId="berschrift2Zchn">
    <w:name w:val="Überschrift 2 Zchn"/>
    <w:basedOn w:val="Absatz-Standardschriftart"/>
    <w:link w:val="berschrift2"/>
    <w:uiPriority w:val="9"/>
    <w:rsid w:val="003A5195"/>
    <w:rPr>
      <w:rFonts w:eastAsia="Times New Roman" w:cs="Times New Roman"/>
      <w:b/>
      <w:bCs/>
      <w:color w:val="548DD4" w:themeColor="text2" w:themeTint="99"/>
      <w:sz w:val="24"/>
      <w:szCs w:val="24"/>
      <w:lang w:eastAsia="de-CH"/>
    </w:rPr>
  </w:style>
  <w:style w:type="character" w:styleId="Hyperlink">
    <w:name w:val="Hyperlink"/>
    <w:basedOn w:val="Absatz-Standardschriftart"/>
    <w:uiPriority w:val="99"/>
    <w:unhideWhenUsed/>
    <w:rsid w:val="004853B1"/>
    <w:rPr>
      <w:color w:val="0000FF"/>
      <w:u w:val="single"/>
    </w:rPr>
  </w:style>
  <w:style w:type="paragraph" w:styleId="Sprechblasentext">
    <w:name w:val="Balloon Text"/>
    <w:basedOn w:val="Standard"/>
    <w:link w:val="SprechblasentextZchn"/>
    <w:uiPriority w:val="99"/>
    <w:semiHidden/>
    <w:unhideWhenUsed/>
    <w:rsid w:val="0070185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1859"/>
    <w:rPr>
      <w:rFonts w:ascii="Tahoma" w:hAnsi="Tahoma" w:cs="Tahoma"/>
      <w:sz w:val="16"/>
      <w:szCs w:val="16"/>
    </w:rPr>
  </w:style>
  <w:style w:type="paragraph" w:styleId="Untertitel">
    <w:name w:val="Subtitle"/>
    <w:basedOn w:val="Standard"/>
    <w:next w:val="Standard"/>
    <w:link w:val="UntertitelZchn"/>
    <w:uiPriority w:val="11"/>
    <w:qFormat/>
    <w:rsid w:val="003A5195"/>
    <w:pPr>
      <w:numPr>
        <w:ilvl w:val="1"/>
      </w:numPr>
      <w:suppressAutoHyphens/>
      <w:spacing w:before="1200" w:after="2000"/>
    </w:pPr>
    <w:rPr>
      <w:rFonts w:eastAsiaTheme="minorEastAsia"/>
      <w:color w:val="17365D" w:themeColor="text2" w:themeShade="BF"/>
      <w:spacing w:val="15"/>
      <w:sz w:val="48"/>
      <w:szCs w:val="48"/>
    </w:rPr>
  </w:style>
  <w:style w:type="character" w:customStyle="1" w:styleId="UntertitelZchn">
    <w:name w:val="Untertitel Zchn"/>
    <w:basedOn w:val="Absatz-Standardschriftart"/>
    <w:link w:val="Untertitel"/>
    <w:uiPriority w:val="11"/>
    <w:rsid w:val="003A5195"/>
    <w:rPr>
      <w:rFonts w:eastAsiaTheme="minorEastAsia"/>
      <w:color w:val="17365D" w:themeColor="text2" w:themeShade="BF"/>
      <w:spacing w:val="15"/>
      <w:sz w:val="48"/>
      <w:szCs w:val="48"/>
    </w:rPr>
  </w:style>
  <w:style w:type="paragraph" w:styleId="Kopfzeile">
    <w:name w:val="header"/>
    <w:basedOn w:val="Standard"/>
    <w:link w:val="KopfzeileZchn"/>
    <w:uiPriority w:val="99"/>
    <w:unhideWhenUsed/>
    <w:rsid w:val="0017039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70397"/>
  </w:style>
  <w:style w:type="paragraph" w:styleId="Fuzeile">
    <w:name w:val="footer"/>
    <w:basedOn w:val="Standard"/>
    <w:link w:val="FuzeileZchn"/>
    <w:uiPriority w:val="99"/>
    <w:unhideWhenUsed/>
    <w:rsid w:val="005A4806"/>
    <w:pPr>
      <w:tabs>
        <w:tab w:val="center" w:pos="4536"/>
        <w:tab w:val="right" w:pos="9072"/>
      </w:tabs>
      <w:spacing w:after="0" w:line="240" w:lineRule="auto"/>
    </w:pPr>
    <w:rPr>
      <w:color w:val="BFBFBF" w:themeColor="background1" w:themeShade="BF"/>
      <w:sz w:val="18"/>
    </w:rPr>
  </w:style>
  <w:style w:type="character" w:customStyle="1" w:styleId="FuzeileZchn">
    <w:name w:val="Fußzeile Zchn"/>
    <w:basedOn w:val="Absatz-Standardschriftart"/>
    <w:link w:val="Fuzeile"/>
    <w:uiPriority w:val="99"/>
    <w:rsid w:val="005A4806"/>
    <w:rPr>
      <w:color w:val="BFBFBF" w:themeColor="background1" w:themeShade="BF"/>
      <w:sz w:val="18"/>
    </w:rPr>
  </w:style>
  <w:style w:type="character" w:customStyle="1" w:styleId="blank">
    <w:name w:val="blank"/>
    <w:basedOn w:val="Absatz-Standardschriftart"/>
    <w:uiPriority w:val="1"/>
    <w:rsid w:val="006679AF"/>
    <w:rPr>
      <w:vanish/>
    </w:rPr>
  </w:style>
  <w:style w:type="paragraph" w:styleId="Beschriftung">
    <w:name w:val="caption"/>
    <w:basedOn w:val="Standard"/>
    <w:next w:val="Standard"/>
    <w:uiPriority w:val="35"/>
    <w:unhideWhenUsed/>
    <w:qFormat/>
    <w:rsid w:val="00F47635"/>
    <w:pPr>
      <w:spacing w:after="200" w:line="240" w:lineRule="auto"/>
    </w:pPr>
    <w:rPr>
      <w:i/>
      <w:iCs/>
      <w:color w:val="1F497D" w:themeColor="text2"/>
      <w:sz w:val="18"/>
      <w:szCs w:val="18"/>
    </w:rPr>
  </w:style>
  <w:style w:type="paragraph" w:styleId="Verzeichnis1">
    <w:name w:val="toc 1"/>
    <w:basedOn w:val="Standard"/>
    <w:next w:val="Standard"/>
    <w:autoRedefine/>
    <w:uiPriority w:val="39"/>
    <w:unhideWhenUsed/>
    <w:rsid w:val="00282CA9"/>
    <w:pPr>
      <w:tabs>
        <w:tab w:val="left" w:pos="440"/>
        <w:tab w:val="right" w:pos="9061"/>
      </w:tabs>
      <w:spacing w:after="100"/>
    </w:pPr>
  </w:style>
  <w:style w:type="paragraph" w:styleId="Verzeichnis2">
    <w:name w:val="toc 2"/>
    <w:basedOn w:val="Standard"/>
    <w:next w:val="Standard"/>
    <w:autoRedefine/>
    <w:uiPriority w:val="39"/>
    <w:unhideWhenUsed/>
    <w:rsid w:val="00282CA9"/>
    <w:pPr>
      <w:tabs>
        <w:tab w:val="left" w:pos="426"/>
        <w:tab w:val="right" w:pos="9061"/>
      </w:tabs>
      <w:spacing w:after="100"/>
    </w:pPr>
  </w:style>
  <w:style w:type="character" w:customStyle="1" w:styleId="berschrift3Zchn">
    <w:name w:val="Überschrift 3 Zchn"/>
    <w:basedOn w:val="Absatz-Standardschriftart"/>
    <w:link w:val="berschrift3"/>
    <w:uiPriority w:val="9"/>
    <w:semiHidden/>
    <w:rsid w:val="006C67F2"/>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uiPriority w:val="9"/>
    <w:semiHidden/>
    <w:rsid w:val="006C67F2"/>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6C67F2"/>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6C67F2"/>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6C67F2"/>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6C67F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6C67F2"/>
    <w:rPr>
      <w:rFonts w:asciiTheme="majorHAnsi" w:eastAsiaTheme="majorEastAsia" w:hAnsiTheme="majorHAnsi" w:cstheme="majorBidi"/>
      <w:i/>
      <w:iCs/>
      <w:color w:val="272727" w:themeColor="text1" w:themeTint="D8"/>
      <w:sz w:val="21"/>
      <w:szCs w:val="21"/>
    </w:rPr>
  </w:style>
  <w:style w:type="paragraph" w:styleId="Abbildungsverzeichnis">
    <w:name w:val="table of figures"/>
    <w:basedOn w:val="Standard"/>
    <w:next w:val="Standard"/>
    <w:uiPriority w:val="99"/>
    <w:unhideWhenUsed/>
    <w:rsid w:val="004B2BCD"/>
    <w:pPr>
      <w:spacing w:after="0"/>
    </w:pPr>
    <w:rPr>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4822">
      <w:bodyDiv w:val="1"/>
      <w:marLeft w:val="0"/>
      <w:marRight w:val="0"/>
      <w:marTop w:val="0"/>
      <w:marBottom w:val="0"/>
      <w:divBdr>
        <w:top w:val="none" w:sz="0" w:space="0" w:color="auto"/>
        <w:left w:val="none" w:sz="0" w:space="0" w:color="auto"/>
        <w:bottom w:val="none" w:sz="0" w:space="0" w:color="auto"/>
        <w:right w:val="none" w:sz="0" w:space="0" w:color="auto"/>
      </w:divBdr>
    </w:div>
    <w:div w:id="605037497">
      <w:bodyDiv w:val="1"/>
      <w:marLeft w:val="0"/>
      <w:marRight w:val="0"/>
      <w:marTop w:val="0"/>
      <w:marBottom w:val="0"/>
      <w:divBdr>
        <w:top w:val="none" w:sz="0" w:space="0" w:color="auto"/>
        <w:left w:val="none" w:sz="0" w:space="0" w:color="auto"/>
        <w:bottom w:val="none" w:sz="0" w:space="0" w:color="auto"/>
        <w:right w:val="none" w:sz="0" w:space="0" w:color="auto"/>
      </w:divBdr>
    </w:div>
    <w:div w:id="642925795">
      <w:bodyDiv w:val="1"/>
      <w:marLeft w:val="0"/>
      <w:marRight w:val="0"/>
      <w:marTop w:val="0"/>
      <w:marBottom w:val="0"/>
      <w:divBdr>
        <w:top w:val="none" w:sz="0" w:space="0" w:color="auto"/>
        <w:left w:val="none" w:sz="0" w:space="0" w:color="auto"/>
        <w:bottom w:val="none" w:sz="0" w:space="0" w:color="auto"/>
        <w:right w:val="none" w:sz="0" w:space="0" w:color="auto"/>
      </w:divBdr>
    </w:div>
    <w:div w:id="666059668">
      <w:bodyDiv w:val="1"/>
      <w:marLeft w:val="0"/>
      <w:marRight w:val="0"/>
      <w:marTop w:val="0"/>
      <w:marBottom w:val="0"/>
      <w:divBdr>
        <w:top w:val="none" w:sz="0" w:space="0" w:color="auto"/>
        <w:left w:val="none" w:sz="0" w:space="0" w:color="auto"/>
        <w:bottom w:val="none" w:sz="0" w:space="0" w:color="auto"/>
        <w:right w:val="none" w:sz="0" w:space="0" w:color="auto"/>
      </w:divBdr>
    </w:div>
    <w:div w:id="754665975">
      <w:bodyDiv w:val="1"/>
      <w:marLeft w:val="0"/>
      <w:marRight w:val="0"/>
      <w:marTop w:val="0"/>
      <w:marBottom w:val="0"/>
      <w:divBdr>
        <w:top w:val="none" w:sz="0" w:space="0" w:color="auto"/>
        <w:left w:val="none" w:sz="0" w:space="0" w:color="auto"/>
        <w:bottom w:val="none" w:sz="0" w:space="0" w:color="auto"/>
        <w:right w:val="none" w:sz="0" w:space="0" w:color="auto"/>
      </w:divBdr>
    </w:div>
    <w:div w:id="808786783">
      <w:bodyDiv w:val="1"/>
      <w:marLeft w:val="0"/>
      <w:marRight w:val="0"/>
      <w:marTop w:val="0"/>
      <w:marBottom w:val="0"/>
      <w:divBdr>
        <w:top w:val="none" w:sz="0" w:space="0" w:color="auto"/>
        <w:left w:val="none" w:sz="0" w:space="0" w:color="auto"/>
        <w:bottom w:val="none" w:sz="0" w:space="0" w:color="auto"/>
        <w:right w:val="none" w:sz="0" w:space="0" w:color="auto"/>
      </w:divBdr>
    </w:div>
    <w:div w:id="1144813772">
      <w:bodyDiv w:val="1"/>
      <w:marLeft w:val="0"/>
      <w:marRight w:val="0"/>
      <w:marTop w:val="0"/>
      <w:marBottom w:val="0"/>
      <w:divBdr>
        <w:top w:val="none" w:sz="0" w:space="0" w:color="auto"/>
        <w:left w:val="none" w:sz="0" w:space="0" w:color="auto"/>
        <w:bottom w:val="none" w:sz="0" w:space="0" w:color="auto"/>
        <w:right w:val="none" w:sz="0" w:space="0" w:color="auto"/>
      </w:divBdr>
    </w:div>
    <w:div w:id="1313412569">
      <w:bodyDiv w:val="1"/>
      <w:marLeft w:val="0"/>
      <w:marRight w:val="0"/>
      <w:marTop w:val="0"/>
      <w:marBottom w:val="0"/>
      <w:divBdr>
        <w:top w:val="none" w:sz="0" w:space="0" w:color="auto"/>
        <w:left w:val="none" w:sz="0" w:space="0" w:color="auto"/>
        <w:bottom w:val="none" w:sz="0" w:space="0" w:color="auto"/>
        <w:right w:val="none" w:sz="0" w:space="0" w:color="auto"/>
      </w:divBdr>
    </w:div>
    <w:div w:id="1326009855">
      <w:bodyDiv w:val="1"/>
      <w:marLeft w:val="0"/>
      <w:marRight w:val="0"/>
      <w:marTop w:val="0"/>
      <w:marBottom w:val="0"/>
      <w:divBdr>
        <w:top w:val="none" w:sz="0" w:space="0" w:color="auto"/>
        <w:left w:val="none" w:sz="0" w:space="0" w:color="auto"/>
        <w:bottom w:val="none" w:sz="0" w:space="0" w:color="auto"/>
        <w:right w:val="none" w:sz="0" w:space="0" w:color="auto"/>
      </w:divBdr>
      <w:divsChild>
        <w:div w:id="1941864329">
          <w:marLeft w:val="0"/>
          <w:marRight w:val="0"/>
          <w:marTop w:val="0"/>
          <w:marBottom w:val="0"/>
          <w:divBdr>
            <w:top w:val="none" w:sz="0" w:space="0" w:color="auto"/>
            <w:left w:val="none" w:sz="0" w:space="0" w:color="auto"/>
            <w:bottom w:val="none" w:sz="0" w:space="0" w:color="auto"/>
            <w:right w:val="none" w:sz="0" w:space="0" w:color="auto"/>
          </w:divBdr>
        </w:div>
      </w:divsChild>
    </w:div>
    <w:div w:id="1418937042">
      <w:bodyDiv w:val="1"/>
      <w:marLeft w:val="0"/>
      <w:marRight w:val="0"/>
      <w:marTop w:val="0"/>
      <w:marBottom w:val="0"/>
      <w:divBdr>
        <w:top w:val="none" w:sz="0" w:space="0" w:color="auto"/>
        <w:left w:val="none" w:sz="0" w:space="0" w:color="auto"/>
        <w:bottom w:val="none" w:sz="0" w:space="0" w:color="auto"/>
        <w:right w:val="none" w:sz="0" w:space="0" w:color="auto"/>
      </w:divBdr>
    </w:div>
    <w:div w:id="1482767834">
      <w:bodyDiv w:val="1"/>
      <w:marLeft w:val="0"/>
      <w:marRight w:val="0"/>
      <w:marTop w:val="0"/>
      <w:marBottom w:val="0"/>
      <w:divBdr>
        <w:top w:val="none" w:sz="0" w:space="0" w:color="auto"/>
        <w:left w:val="none" w:sz="0" w:space="0" w:color="auto"/>
        <w:bottom w:val="none" w:sz="0" w:space="0" w:color="auto"/>
        <w:right w:val="none" w:sz="0" w:space="0" w:color="auto"/>
      </w:divBdr>
    </w:div>
    <w:div w:id="182920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1E5B4-7D97-438B-9303-449EE6487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1433</Words>
  <Characters>9033</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10446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 Schweiz</dc:creator>
  <dcterms:created xsi:type="dcterms:W3CDTF">2013-07-20T16:03:00Z</dcterms:created>
  <dcterms:modified xsi:type="dcterms:W3CDTF">2013-11-05T07:24:00Z</dcterms:modified>
</cp:coreProperties>
</file>