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CB6" w:rsidRDefault="00C663C5">
      <w:pPr>
        <w:spacing w:after="160" w:line="259" w:lineRule="auto"/>
      </w:pPr>
      <w:bookmarkStart w:id="0" w:name="_GoBack"/>
      <w:bookmarkEnd w:id="0"/>
      <w:r>
        <w:rPr>
          <w:noProof/>
          <w:lang w:eastAsia="de-CH"/>
        </w:rPr>
        <w:drawing>
          <wp:inline distT="0" distB="0" distL="0" distR="0" wp14:anchorId="01ED6B30" wp14:editId="0C35B12F">
            <wp:extent cx="3886200" cy="653269"/>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Breit.jpg"/>
                    <pic:cNvPicPr/>
                  </pic:nvPicPr>
                  <pic:blipFill>
                    <a:blip r:embed="rId8">
                      <a:extLst>
                        <a:ext uri="{28A0092B-C50C-407E-A947-70E740481C1C}">
                          <a14:useLocalDpi xmlns:a14="http://schemas.microsoft.com/office/drawing/2010/main" val="0"/>
                        </a:ext>
                      </a:extLst>
                    </a:blip>
                    <a:stretch>
                      <a:fillRect/>
                    </a:stretch>
                  </pic:blipFill>
                  <pic:spPr>
                    <a:xfrm>
                      <a:off x="0" y="0"/>
                      <a:ext cx="4005415" cy="673309"/>
                    </a:xfrm>
                    <a:prstGeom prst="rect">
                      <a:avLst/>
                    </a:prstGeom>
                  </pic:spPr>
                </pic:pic>
              </a:graphicData>
            </a:graphic>
          </wp:inline>
        </w:drawing>
      </w:r>
    </w:p>
    <w:p w:rsidR="00C663C5" w:rsidRPr="0039614E" w:rsidRDefault="00922D45" w:rsidP="001D3A8E">
      <w:pPr>
        <w:spacing w:before="4800" w:after="160" w:line="259" w:lineRule="auto"/>
        <w:rPr>
          <w:rFonts w:ascii="Arial" w:hAnsi="Arial" w:cs="Arial"/>
          <w:sz w:val="36"/>
          <w:szCs w:val="36"/>
        </w:rPr>
      </w:pPr>
      <w:r>
        <w:rPr>
          <w:rFonts w:ascii="Arial" w:hAnsi="Arial" w:cs="Arial"/>
          <w:sz w:val="36"/>
          <w:szCs w:val="36"/>
        </w:rPr>
        <w:t>Fr</w:t>
      </w:r>
      <w:r w:rsidR="00B75CB6" w:rsidRPr="0039614E">
        <w:rPr>
          <w:rFonts w:ascii="Arial" w:hAnsi="Arial" w:cs="Arial"/>
          <w:sz w:val="36"/>
          <w:szCs w:val="36"/>
        </w:rPr>
        <w:t>emdsprachaufenthalt 2016</w:t>
      </w:r>
    </w:p>
    <w:p w:rsidR="00C663C5" w:rsidRDefault="00423BF8">
      <w:pPr>
        <w:spacing w:after="160" w:line="259" w:lineRule="auto"/>
        <w:rPr>
          <w:rFonts w:eastAsiaTheme="majorEastAsia" w:cstheme="majorBidi"/>
          <w:b/>
          <w:color w:val="000000" w:themeColor="text1"/>
          <w:sz w:val="56"/>
          <w:szCs w:val="56"/>
        </w:rPr>
      </w:pPr>
      <w:r>
        <w:rPr>
          <w:noProof/>
          <w:sz w:val="56"/>
          <w:szCs w:val="56"/>
          <w:lang w:eastAsia="de-CH"/>
        </w:rPr>
        <mc:AlternateContent>
          <mc:Choice Requires="wps">
            <w:drawing>
              <wp:anchor distT="0" distB="0" distL="114300" distR="114300" simplePos="0" relativeHeight="251666432" behindDoc="0" locked="0" layoutInCell="1" allowOverlap="1" wp14:anchorId="0DC7F751" wp14:editId="4B679499">
                <wp:simplePos x="0" y="0"/>
                <wp:positionH relativeFrom="column">
                  <wp:posOffset>2884805</wp:posOffset>
                </wp:positionH>
                <wp:positionV relativeFrom="paragraph">
                  <wp:posOffset>188595</wp:posOffset>
                </wp:positionV>
                <wp:extent cx="12700" cy="3302000"/>
                <wp:effectExtent l="19050" t="19050" r="25400" b="31750"/>
                <wp:wrapNone/>
                <wp:docPr id="40" name="Gerader Verbinder 40"/>
                <wp:cNvGraphicFramePr/>
                <a:graphic xmlns:a="http://schemas.openxmlformats.org/drawingml/2006/main">
                  <a:graphicData uri="http://schemas.microsoft.com/office/word/2010/wordprocessingShape">
                    <wps:wsp>
                      <wps:cNvCnPr/>
                      <wps:spPr>
                        <a:xfrm>
                          <a:off x="0" y="0"/>
                          <a:ext cx="12700" cy="3302000"/>
                        </a:xfrm>
                        <a:prstGeom prst="line">
                          <a:avLst/>
                        </a:prstGeom>
                        <a:ln w="28575"/>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076CF4E6" id="Gerader Verbinder 40"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227.15pt,14.85pt" to="228.15pt,27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" strokecolor="#a5a5a5 [3206]" strokeweight="2.25pt">
                <v:stroke joinstyle="miter"/>
              </v:line>
            </w:pict>
          </mc:Fallback>
        </mc:AlternateContent>
      </w:r>
      <w:r>
        <w:rPr>
          <w:noProof/>
          <w:sz w:val="56"/>
          <w:szCs w:val="56"/>
          <w:lang w:eastAsia="de-CH"/>
        </w:rPr>
        <w:drawing>
          <wp:anchor distT="0" distB="0" distL="114300" distR="114300" simplePos="0" relativeHeight="251669504" behindDoc="1" locked="0" layoutInCell="1" allowOverlap="1" wp14:anchorId="3BC7147E" wp14:editId="5F69FD5D">
            <wp:simplePos x="0" y="0"/>
            <wp:positionH relativeFrom="margin">
              <wp:posOffset>3112770</wp:posOffset>
            </wp:positionH>
            <wp:positionV relativeFrom="paragraph">
              <wp:posOffset>849630</wp:posOffset>
            </wp:positionV>
            <wp:extent cx="2639060" cy="1979930"/>
            <wp:effectExtent l="0" t="0" r="8890" b="1270"/>
            <wp:wrapTight wrapText="bothSides">
              <wp:wrapPolygon edited="0">
                <wp:start x="0" y="0"/>
                <wp:lineTo x="0" y="21406"/>
                <wp:lineTo x="21517" y="21406"/>
                <wp:lineTo x="21517" y="0"/>
                <wp:lineTo x="0" y="0"/>
              </wp:wrapPolygon>
            </wp:wrapTight>
            <wp:docPr id="43" name="Grafi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Rue_de_Dijon.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39060" cy="1979930"/>
                    </a:xfrm>
                    <a:prstGeom prst="rect">
                      <a:avLst/>
                    </a:prstGeom>
                    <a:ln>
                      <a:noFill/>
                    </a:ln>
                    <a:effectLst/>
                  </pic:spPr>
                </pic:pic>
              </a:graphicData>
            </a:graphic>
            <wp14:sizeRelH relativeFrom="margin">
              <wp14:pctWidth>0</wp14:pctWidth>
            </wp14:sizeRelH>
            <wp14:sizeRelV relativeFrom="margin">
              <wp14:pctHeight>0</wp14:pctHeight>
            </wp14:sizeRelV>
          </wp:anchor>
        </w:drawing>
      </w:r>
      <w:r>
        <w:rPr>
          <w:noProof/>
          <w:sz w:val="56"/>
          <w:szCs w:val="56"/>
          <w:lang w:eastAsia="de-CH"/>
        </w:rPr>
        <w:drawing>
          <wp:anchor distT="0" distB="0" distL="114300" distR="114300" simplePos="0" relativeHeight="251668480" behindDoc="1" locked="0" layoutInCell="1" allowOverlap="1" wp14:anchorId="454FD469" wp14:editId="2294A693">
            <wp:simplePos x="0" y="0"/>
            <wp:positionH relativeFrom="margin">
              <wp:posOffset>29845</wp:posOffset>
            </wp:positionH>
            <wp:positionV relativeFrom="paragraph">
              <wp:posOffset>849630</wp:posOffset>
            </wp:positionV>
            <wp:extent cx="2639695" cy="1979930"/>
            <wp:effectExtent l="0" t="0" r="8255" b="1270"/>
            <wp:wrapTight wrapText="bothSides">
              <wp:wrapPolygon edited="0">
                <wp:start x="0" y="0"/>
                <wp:lineTo x="0" y="21406"/>
                <wp:lineTo x="21512" y="21406"/>
                <wp:lineTo x="21512" y="0"/>
                <wp:lineTo x="0" y="0"/>
              </wp:wrapPolygon>
            </wp:wrapTight>
            <wp:docPr id="42" name="Grafi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Torquay_harbou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39695" cy="1979930"/>
                    </a:xfrm>
                    <a:prstGeom prst="rect">
                      <a:avLst/>
                    </a:prstGeom>
                    <a:ln>
                      <a:noFill/>
                    </a:ln>
                    <a:effectLst/>
                  </pic:spPr>
                </pic:pic>
              </a:graphicData>
            </a:graphic>
            <wp14:sizeRelH relativeFrom="margin">
              <wp14:pctWidth>0</wp14:pctWidth>
            </wp14:sizeRelH>
            <wp14:sizeRelV relativeFrom="margin">
              <wp14:pctHeight>0</wp14:pctHeight>
            </wp14:sizeRelV>
          </wp:anchor>
        </w:drawing>
      </w:r>
      <w:r w:rsidR="00534B21">
        <w:rPr>
          <w:noProof/>
          <w:sz w:val="56"/>
          <w:szCs w:val="56"/>
          <w:lang w:eastAsia="de-CH"/>
        </w:rPr>
        <mc:AlternateContent>
          <mc:Choice Requires="wps">
            <w:drawing>
              <wp:anchor distT="0" distB="0" distL="114300" distR="114300" simplePos="0" relativeHeight="251665407" behindDoc="0" locked="0" layoutInCell="1" allowOverlap="1" wp14:anchorId="7F2DA2AD" wp14:editId="14C6C3E8">
                <wp:simplePos x="0" y="0"/>
                <wp:positionH relativeFrom="margin">
                  <wp:align>right</wp:align>
                </wp:positionH>
                <wp:positionV relativeFrom="paragraph">
                  <wp:posOffset>580105</wp:posOffset>
                </wp:positionV>
                <wp:extent cx="1993900" cy="304800"/>
                <wp:effectExtent l="0" t="0" r="6350" b="0"/>
                <wp:wrapNone/>
                <wp:docPr id="19" name="Textfeld 19"/>
                <wp:cNvGraphicFramePr/>
                <a:graphic xmlns:a="http://schemas.openxmlformats.org/drawingml/2006/main">
                  <a:graphicData uri="http://schemas.microsoft.com/office/word/2010/wordprocessingShape">
                    <wps:wsp>
                      <wps:cNvSpPr txBox="1"/>
                      <wps:spPr>
                        <a:xfrm>
                          <a:off x="0" y="0"/>
                          <a:ext cx="1993900" cy="304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75CB6" w:rsidRDefault="00B75CB6" w:rsidP="001C68EB">
                            <w:pPr>
                              <w:jc w:val="right"/>
                            </w:pPr>
                            <w:r>
                              <w:t>Dijon</w:t>
                            </w:r>
                          </w:p>
                        </w:txbxContent>
                      </wps:txbx>
                      <wps:bodyPr rot="0" spcFirstLastPara="0" vertOverflow="overflow" horzOverflow="overflow" vert="horz" wrap="square" lIns="72000" tIns="45720" rIns="216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2DA2AD" id="_x0000_t202" coordsize="21600,21600" o:spt="202" path="m,l,21600r21600,l21600,xe">
                <v:stroke joinstyle="miter"/>
                <v:path gradientshapeok="t" o:connecttype="rect"/>
              </v:shapetype>
              <v:shape id="Textfeld 19" o:spid="_x0000_s1026" type="#_x0000_t202" style="position:absolute;margin-left:105.8pt;margin-top:45.7pt;width:157pt;height:24pt;z-index:251665407;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" fillcolor="white [3201]" stroked="f" strokeweight=".5pt">
                <v:textbox inset="2mm,,6mm">
                  <w:txbxContent>
                    <w:p w:rsidR="00B75CB6" w:rsidRDefault="00B75CB6" w:rsidP="001C68EB">
                      <w:pPr>
                        <w:jc w:val="right"/>
                      </w:pPr>
                      <w:r>
                        <w:t>Dijon</w:t>
                      </w:r>
                    </w:p>
                  </w:txbxContent>
                </v:textbox>
                <w10:wrap anchorx="margin"/>
              </v:shape>
            </w:pict>
          </mc:Fallback>
        </mc:AlternateContent>
      </w:r>
      <w:r w:rsidR="00C663C5">
        <w:rPr>
          <w:noProof/>
          <w:sz w:val="56"/>
          <w:szCs w:val="56"/>
          <w:lang w:eastAsia="de-CH"/>
        </w:rPr>
        <mc:AlternateContent>
          <mc:Choice Requires="wps">
            <w:drawing>
              <wp:anchor distT="0" distB="0" distL="114300" distR="114300" simplePos="0" relativeHeight="251667456" behindDoc="0" locked="0" layoutInCell="1" allowOverlap="1" wp14:anchorId="758242A0" wp14:editId="2142D8AE">
                <wp:simplePos x="0" y="0"/>
                <wp:positionH relativeFrom="column">
                  <wp:posOffset>29845</wp:posOffset>
                </wp:positionH>
                <wp:positionV relativeFrom="paragraph">
                  <wp:posOffset>581025</wp:posOffset>
                </wp:positionV>
                <wp:extent cx="1993900" cy="304800"/>
                <wp:effectExtent l="0" t="0" r="6350" b="0"/>
                <wp:wrapNone/>
                <wp:docPr id="41" name="Textfeld 41"/>
                <wp:cNvGraphicFramePr/>
                <a:graphic xmlns:a="http://schemas.openxmlformats.org/drawingml/2006/main">
                  <a:graphicData uri="http://schemas.microsoft.com/office/word/2010/wordprocessingShape">
                    <wps:wsp>
                      <wps:cNvSpPr txBox="1"/>
                      <wps:spPr>
                        <a:xfrm>
                          <a:off x="0" y="0"/>
                          <a:ext cx="1993900" cy="304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663C5" w:rsidRDefault="00C663C5">
                            <w:r>
                              <w:t>Torquay</w:t>
                            </w:r>
                          </w:p>
                        </w:txbxContent>
                      </wps:txbx>
                      <wps:bodyPr rot="0" spcFirstLastPara="0" vertOverflow="overflow" horzOverflow="overflow" vert="horz" wrap="square" lIns="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8242A0" id="Textfeld 41" o:spid="_x0000_s1027" type="#_x0000_t202" style="position:absolute;margin-left:2.35pt;margin-top:45.75pt;width:157pt;height:2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" fillcolor="white [3201]" stroked="f" strokeweight=".5pt">
                <v:textbox inset="0">
                  <w:txbxContent>
                    <w:p w:rsidR="00C663C5" w:rsidRDefault="00C663C5">
                      <w:r>
                        <w:t>Torquay</w:t>
                      </w:r>
                    </w:p>
                  </w:txbxContent>
                </v:textbox>
              </v:shape>
            </w:pict>
          </mc:Fallback>
        </mc:AlternateContent>
      </w:r>
    </w:p>
    <w:p w:rsidR="00C663C5" w:rsidRDefault="00C663C5">
      <w:pPr>
        <w:spacing w:after="160" w:line="259" w:lineRule="auto"/>
        <w:rPr>
          <w:rFonts w:eastAsiaTheme="majorEastAsia" w:cstheme="majorBidi"/>
          <w:b/>
          <w:color w:val="000000" w:themeColor="text1"/>
          <w:sz w:val="56"/>
          <w:szCs w:val="56"/>
        </w:rPr>
      </w:pPr>
      <w:r>
        <w:rPr>
          <w:rFonts w:eastAsiaTheme="majorEastAsia" w:cstheme="majorBidi"/>
          <w:b/>
          <w:color w:val="000000" w:themeColor="text1"/>
          <w:sz w:val="56"/>
          <w:szCs w:val="56"/>
        </w:rPr>
        <w:br w:type="page"/>
      </w:r>
    </w:p>
    <w:sdt>
      <w:sdtPr>
        <w:rPr>
          <w:rFonts w:eastAsiaTheme="minorHAnsi" w:cstheme="minorBidi"/>
          <w:b w:val="0"/>
          <w:color w:val="auto"/>
          <w:sz w:val="20"/>
          <w:szCs w:val="22"/>
          <w:lang w:val="de-DE" w:eastAsia="en-US"/>
        </w:rPr>
        <w:id w:val="976796876"/>
        <w:docPartObj>
          <w:docPartGallery w:val="Table of Contents"/>
          <w:docPartUnique/>
        </w:docPartObj>
      </w:sdtPr>
      <w:sdtEndPr>
        <w:rPr>
          <w:bCs/>
        </w:rPr>
      </w:sdtEndPr>
      <w:sdtContent>
        <w:p w:rsidR="00F549AB" w:rsidRDefault="00F549AB">
          <w:pPr>
            <w:pStyle w:val="Inhaltsverzeichnisberschrift"/>
          </w:pPr>
          <w:r>
            <w:rPr>
              <w:lang w:val="de-DE"/>
            </w:rPr>
            <w:t>Inhalt</w:t>
          </w:r>
        </w:p>
        <w:p w:rsidR="001D3A8E" w:rsidRDefault="001D3A8E">
          <w:pPr>
            <w:pStyle w:val="Verzeichnis1"/>
            <w:tabs>
              <w:tab w:val="right" w:leader="dot" w:pos="9062"/>
            </w:tabs>
            <w:rPr>
              <w:rFonts w:asciiTheme="minorHAnsi" w:eastAsiaTheme="minorEastAsia" w:hAnsiTheme="minorHAnsi"/>
              <w:noProof/>
              <w:sz w:val="22"/>
              <w:lang w:eastAsia="de-CH"/>
            </w:rPr>
          </w:pPr>
          <w:r>
            <w:fldChar w:fldCharType="begin"/>
          </w:r>
          <w:r>
            <w:instrText xml:space="preserve"> TOC \o "1-3" \u </w:instrText>
          </w:r>
          <w:r>
            <w:fldChar w:fldCharType="separate"/>
          </w:r>
          <w:r>
            <w:rPr>
              <w:noProof/>
            </w:rPr>
            <w:t>Freiwilliger Sprachaufenthalt in Dijon oder in Torquay für Lernende im zweiten Lehrjahr</w:t>
          </w:r>
          <w:r>
            <w:rPr>
              <w:noProof/>
            </w:rPr>
            <w:tab/>
          </w:r>
          <w:r>
            <w:rPr>
              <w:noProof/>
            </w:rPr>
            <w:fldChar w:fldCharType="begin"/>
          </w:r>
          <w:r>
            <w:rPr>
              <w:noProof/>
            </w:rPr>
            <w:instrText xml:space="preserve"> PAGEREF _Toc397249404 \h </w:instrText>
          </w:r>
          <w:r>
            <w:rPr>
              <w:noProof/>
            </w:rPr>
          </w:r>
          <w:r>
            <w:rPr>
              <w:noProof/>
            </w:rPr>
            <w:fldChar w:fldCharType="separate"/>
          </w:r>
          <w:r>
            <w:rPr>
              <w:noProof/>
            </w:rPr>
            <w:t>2</w:t>
          </w:r>
          <w:r>
            <w:rPr>
              <w:noProof/>
            </w:rPr>
            <w:fldChar w:fldCharType="end"/>
          </w:r>
        </w:p>
        <w:p w:rsidR="001D3A8E" w:rsidRDefault="001D3A8E">
          <w:pPr>
            <w:pStyle w:val="Verzeichnis1"/>
            <w:tabs>
              <w:tab w:val="right" w:leader="dot" w:pos="9062"/>
            </w:tabs>
            <w:rPr>
              <w:rFonts w:asciiTheme="minorHAnsi" w:eastAsiaTheme="minorEastAsia" w:hAnsiTheme="minorHAnsi"/>
              <w:noProof/>
              <w:sz w:val="22"/>
              <w:lang w:eastAsia="de-CH"/>
            </w:rPr>
          </w:pPr>
          <w:r>
            <w:rPr>
              <w:noProof/>
            </w:rPr>
            <w:t>Unsere beiden Gastgeber-Städte</w:t>
          </w:r>
          <w:r>
            <w:rPr>
              <w:noProof/>
            </w:rPr>
            <w:tab/>
          </w:r>
          <w:r>
            <w:rPr>
              <w:noProof/>
            </w:rPr>
            <w:fldChar w:fldCharType="begin"/>
          </w:r>
          <w:r>
            <w:rPr>
              <w:noProof/>
            </w:rPr>
            <w:instrText xml:space="preserve"> PAGEREF _Toc397249405 \h </w:instrText>
          </w:r>
          <w:r>
            <w:rPr>
              <w:noProof/>
            </w:rPr>
          </w:r>
          <w:r>
            <w:rPr>
              <w:noProof/>
            </w:rPr>
            <w:fldChar w:fldCharType="separate"/>
          </w:r>
          <w:r>
            <w:rPr>
              <w:noProof/>
            </w:rPr>
            <w:t>3</w:t>
          </w:r>
          <w:r>
            <w:rPr>
              <w:noProof/>
            </w:rPr>
            <w:fldChar w:fldCharType="end"/>
          </w:r>
        </w:p>
        <w:p w:rsidR="001D3A8E" w:rsidRDefault="001D3A8E">
          <w:pPr>
            <w:pStyle w:val="Verzeichnis2"/>
            <w:tabs>
              <w:tab w:val="right" w:leader="dot" w:pos="9062"/>
            </w:tabs>
            <w:rPr>
              <w:rFonts w:asciiTheme="minorHAnsi" w:eastAsiaTheme="minorEastAsia" w:hAnsiTheme="minorHAnsi"/>
              <w:noProof/>
              <w:sz w:val="22"/>
              <w:lang w:eastAsia="de-CH"/>
            </w:rPr>
          </w:pPr>
          <w:r>
            <w:rPr>
              <w:noProof/>
            </w:rPr>
            <w:t>Torquay</w:t>
          </w:r>
          <w:r>
            <w:rPr>
              <w:noProof/>
            </w:rPr>
            <w:tab/>
          </w:r>
          <w:r>
            <w:rPr>
              <w:noProof/>
            </w:rPr>
            <w:fldChar w:fldCharType="begin"/>
          </w:r>
          <w:r>
            <w:rPr>
              <w:noProof/>
            </w:rPr>
            <w:instrText xml:space="preserve"> PAGEREF _Toc397249406 \h </w:instrText>
          </w:r>
          <w:r>
            <w:rPr>
              <w:noProof/>
            </w:rPr>
          </w:r>
          <w:r>
            <w:rPr>
              <w:noProof/>
            </w:rPr>
            <w:fldChar w:fldCharType="separate"/>
          </w:r>
          <w:r>
            <w:rPr>
              <w:noProof/>
            </w:rPr>
            <w:t>3</w:t>
          </w:r>
          <w:r>
            <w:rPr>
              <w:noProof/>
            </w:rPr>
            <w:fldChar w:fldCharType="end"/>
          </w:r>
        </w:p>
        <w:p w:rsidR="001D3A8E" w:rsidRDefault="001D3A8E">
          <w:pPr>
            <w:pStyle w:val="Verzeichnis3"/>
            <w:rPr>
              <w:rFonts w:asciiTheme="minorHAnsi" w:eastAsiaTheme="minorEastAsia" w:hAnsiTheme="minorHAnsi"/>
              <w:noProof/>
              <w:sz w:val="22"/>
              <w:lang w:eastAsia="de-CH"/>
            </w:rPr>
          </w:pPr>
          <w:r>
            <w:rPr>
              <w:noProof/>
            </w:rPr>
            <w:t>Geschichtliches</w:t>
          </w:r>
          <w:r>
            <w:rPr>
              <w:noProof/>
            </w:rPr>
            <w:tab/>
          </w:r>
          <w:r>
            <w:rPr>
              <w:noProof/>
            </w:rPr>
            <w:fldChar w:fldCharType="begin"/>
          </w:r>
          <w:r>
            <w:rPr>
              <w:noProof/>
            </w:rPr>
            <w:instrText xml:space="preserve"> PAGEREF _Toc397249407 \h </w:instrText>
          </w:r>
          <w:r>
            <w:rPr>
              <w:noProof/>
            </w:rPr>
          </w:r>
          <w:r>
            <w:rPr>
              <w:noProof/>
            </w:rPr>
            <w:fldChar w:fldCharType="separate"/>
          </w:r>
          <w:r>
            <w:rPr>
              <w:noProof/>
            </w:rPr>
            <w:t>3</w:t>
          </w:r>
          <w:r>
            <w:rPr>
              <w:noProof/>
            </w:rPr>
            <w:fldChar w:fldCharType="end"/>
          </w:r>
        </w:p>
        <w:p w:rsidR="001D3A8E" w:rsidRDefault="001D3A8E">
          <w:pPr>
            <w:pStyle w:val="Verzeichnis3"/>
            <w:rPr>
              <w:rFonts w:asciiTheme="minorHAnsi" w:eastAsiaTheme="minorEastAsia" w:hAnsiTheme="minorHAnsi"/>
              <w:noProof/>
              <w:sz w:val="22"/>
              <w:lang w:eastAsia="de-CH"/>
            </w:rPr>
          </w:pPr>
          <w:r>
            <w:rPr>
              <w:noProof/>
            </w:rPr>
            <w:t>Unsere Schule</w:t>
          </w:r>
          <w:r>
            <w:rPr>
              <w:noProof/>
            </w:rPr>
            <w:tab/>
          </w:r>
          <w:r>
            <w:rPr>
              <w:noProof/>
            </w:rPr>
            <w:fldChar w:fldCharType="begin"/>
          </w:r>
          <w:r>
            <w:rPr>
              <w:noProof/>
            </w:rPr>
            <w:instrText xml:space="preserve"> PAGEREF _Toc397249408 \h </w:instrText>
          </w:r>
          <w:r>
            <w:rPr>
              <w:noProof/>
            </w:rPr>
          </w:r>
          <w:r>
            <w:rPr>
              <w:noProof/>
            </w:rPr>
            <w:fldChar w:fldCharType="separate"/>
          </w:r>
          <w:r>
            <w:rPr>
              <w:noProof/>
            </w:rPr>
            <w:t>4</w:t>
          </w:r>
          <w:r>
            <w:rPr>
              <w:noProof/>
            </w:rPr>
            <w:fldChar w:fldCharType="end"/>
          </w:r>
        </w:p>
        <w:p w:rsidR="001D3A8E" w:rsidRDefault="001D3A8E">
          <w:pPr>
            <w:pStyle w:val="Verzeichnis3"/>
            <w:rPr>
              <w:rFonts w:asciiTheme="minorHAnsi" w:eastAsiaTheme="minorEastAsia" w:hAnsiTheme="minorHAnsi"/>
              <w:noProof/>
              <w:sz w:val="22"/>
              <w:lang w:eastAsia="de-CH"/>
            </w:rPr>
          </w:pPr>
          <w:r w:rsidRPr="00DA6124">
            <w:rPr>
              <w:noProof/>
              <w:lang w:val="de-DE"/>
            </w:rPr>
            <w:t>Ergebnisse interne Umfrage 2014 zu Torquay</w:t>
          </w:r>
          <w:r>
            <w:rPr>
              <w:noProof/>
            </w:rPr>
            <w:tab/>
          </w:r>
          <w:r>
            <w:rPr>
              <w:noProof/>
            </w:rPr>
            <w:fldChar w:fldCharType="begin"/>
          </w:r>
          <w:r>
            <w:rPr>
              <w:noProof/>
            </w:rPr>
            <w:instrText xml:space="preserve"> PAGEREF _Toc397249409 \h </w:instrText>
          </w:r>
          <w:r>
            <w:rPr>
              <w:noProof/>
            </w:rPr>
          </w:r>
          <w:r>
            <w:rPr>
              <w:noProof/>
            </w:rPr>
            <w:fldChar w:fldCharType="separate"/>
          </w:r>
          <w:r>
            <w:rPr>
              <w:noProof/>
            </w:rPr>
            <w:t>4</w:t>
          </w:r>
          <w:r>
            <w:rPr>
              <w:noProof/>
            </w:rPr>
            <w:fldChar w:fldCharType="end"/>
          </w:r>
        </w:p>
        <w:p w:rsidR="001D3A8E" w:rsidRDefault="001D3A8E">
          <w:pPr>
            <w:pStyle w:val="Verzeichnis2"/>
            <w:tabs>
              <w:tab w:val="right" w:leader="dot" w:pos="9062"/>
            </w:tabs>
            <w:rPr>
              <w:rFonts w:asciiTheme="minorHAnsi" w:eastAsiaTheme="minorEastAsia" w:hAnsiTheme="minorHAnsi"/>
              <w:noProof/>
              <w:sz w:val="22"/>
              <w:lang w:eastAsia="de-CH"/>
            </w:rPr>
          </w:pPr>
          <w:r w:rsidRPr="00DA6124">
            <w:rPr>
              <w:noProof/>
              <w:lang w:val="de-DE"/>
            </w:rPr>
            <w:t>Dijon</w:t>
          </w:r>
          <w:r>
            <w:rPr>
              <w:noProof/>
            </w:rPr>
            <w:tab/>
          </w:r>
          <w:r>
            <w:rPr>
              <w:noProof/>
            </w:rPr>
            <w:fldChar w:fldCharType="begin"/>
          </w:r>
          <w:r>
            <w:rPr>
              <w:noProof/>
            </w:rPr>
            <w:instrText xml:space="preserve"> PAGEREF _Toc397249410 \h </w:instrText>
          </w:r>
          <w:r>
            <w:rPr>
              <w:noProof/>
            </w:rPr>
          </w:r>
          <w:r>
            <w:rPr>
              <w:noProof/>
            </w:rPr>
            <w:fldChar w:fldCharType="separate"/>
          </w:r>
          <w:r>
            <w:rPr>
              <w:noProof/>
            </w:rPr>
            <w:t>5</w:t>
          </w:r>
          <w:r>
            <w:rPr>
              <w:noProof/>
            </w:rPr>
            <w:fldChar w:fldCharType="end"/>
          </w:r>
        </w:p>
        <w:p w:rsidR="001D3A8E" w:rsidRDefault="001D3A8E">
          <w:pPr>
            <w:pStyle w:val="Verzeichnis3"/>
            <w:rPr>
              <w:rFonts w:asciiTheme="minorHAnsi" w:eastAsiaTheme="minorEastAsia" w:hAnsiTheme="minorHAnsi"/>
              <w:noProof/>
              <w:sz w:val="22"/>
              <w:lang w:eastAsia="de-CH"/>
            </w:rPr>
          </w:pPr>
          <w:r>
            <w:rPr>
              <w:noProof/>
            </w:rPr>
            <w:t>Geschichtliches</w:t>
          </w:r>
          <w:r>
            <w:rPr>
              <w:noProof/>
            </w:rPr>
            <w:tab/>
          </w:r>
          <w:r>
            <w:rPr>
              <w:noProof/>
            </w:rPr>
            <w:fldChar w:fldCharType="begin"/>
          </w:r>
          <w:r>
            <w:rPr>
              <w:noProof/>
            </w:rPr>
            <w:instrText xml:space="preserve"> PAGEREF _Toc397249411 \h </w:instrText>
          </w:r>
          <w:r>
            <w:rPr>
              <w:noProof/>
            </w:rPr>
          </w:r>
          <w:r>
            <w:rPr>
              <w:noProof/>
            </w:rPr>
            <w:fldChar w:fldCharType="separate"/>
          </w:r>
          <w:r>
            <w:rPr>
              <w:noProof/>
            </w:rPr>
            <w:t>5</w:t>
          </w:r>
          <w:r>
            <w:rPr>
              <w:noProof/>
            </w:rPr>
            <w:fldChar w:fldCharType="end"/>
          </w:r>
        </w:p>
        <w:p w:rsidR="001D3A8E" w:rsidRDefault="001D3A8E">
          <w:pPr>
            <w:pStyle w:val="Verzeichnis3"/>
            <w:rPr>
              <w:rFonts w:asciiTheme="minorHAnsi" w:eastAsiaTheme="minorEastAsia" w:hAnsiTheme="minorHAnsi"/>
              <w:noProof/>
              <w:sz w:val="22"/>
              <w:lang w:eastAsia="de-CH"/>
            </w:rPr>
          </w:pPr>
          <w:r>
            <w:rPr>
              <w:noProof/>
            </w:rPr>
            <w:t>Unsere Schule</w:t>
          </w:r>
          <w:r>
            <w:rPr>
              <w:noProof/>
            </w:rPr>
            <w:tab/>
          </w:r>
          <w:r>
            <w:rPr>
              <w:noProof/>
            </w:rPr>
            <w:fldChar w:fldCharType="begin"/>
          </w:r>
          <w:r>
            <w:rPr>
              <w:noProof/>
            </w:rPr>
            <w:instrText xml:space="preserve"> PAGEREF _Toc397249412 \h </w:instrText>
          </w:r>
          <w:r>
            <w:rPr>
              <w:noProof/>
            </w:rPr>
          </w:r>
          <w:r>
            <w:rPr>
              <w:noProof/>
            </w:rPr>
            <w:fldChar w:fldCharType="separate"/>
          </w:r>
          <w:r>
            <w:rPr>
              <w:noProof/>
            </w:rPr>
            <w:t>5</w:t>
          </w:r>
          <w:r>
            <w:rPr>
              <w:noProof/>
            </w:rPr>
            <w:fldChar w:fldCharType="end"/>
          </w:r>
        </w:p>
        <w:p w:rsidR="001D3A8E" w:rsidRDefault="001D3A8E">
          <w:pPr>
            <w:pStyle w:val="Verzeichnis3"/>
            <w:rPr>
              <w:rFonts w:asciiTheme="minorHAnsi" w:eastAsiaTheme="minorEastAsia" w:hAnsiTheme="minorHAnsi"/>
              <w:noProof/>
              <w:sz w:val="22"/>
              <w:lang w:eastAsia="de-CH"/>
            </w:rPr>
          </w:pPr>
          <w:r w:rsidRPr="00DA6124">
            <w:rPr>
              <w:noProof/>
              <w:lang w:val="de-DE"/>
            </w:rPr>
            <w:t>Ergebnisse interne Umfrage 2014 zu Dijon</w:t>
          </w:r>
          <w:r>
            <w:rPr>
              <w:noProof/>
            </w:rPr>
            <w:tab/>
          </w:r>
          <w:r>
            <w:rPr>
              <w:noProof/>
            </w:rPr>
            <w:fldChar w:fldCharType="begin"/>
          </w:r>
          <w:r>
            <w:rPr>
              <w:noProof/>
            </w:rPr>
            <w:instrText xml:space="preserve"> PAGEREF _Toc397249413 \h </w:instrText>
          </w:r>
          <w:r>
            <w:rPr>
              <w:noProof/>
            </w:rPr>
          </w:r>
          <w:r>
            <w:rPr>
              <w:noProof/>
            </w:rPr>
            <w:fldChar w:fldCharType="separate"/>
          </w:r>
          <w:r>
            <w:rPr>
              <w:noProof/>
            </w:rPr>
            <w:t>6</w:t>
          </w:r>
          <w:r>
            <w:rPr>
              <w:noProof/>
            </w:rPr>
            <w:fldChar w:fldCharType="end"/>
          </w:r>
        </w:p>
        <w:p w:rsidR="00F549AB" w:rsidRPr="001D3A8E" w:rsidRDefault="001D3A8E" w:rsidP="001D3A8E">
          <w:pPr>
            <w:pStyle w:val="Verzeichnis3"/>
            <w:rPr>
              <w:lang w:val="de-DE"/>
            </w:rPr>
          </w:pPr>
          <w:r>
            <w:fldChar w:fldCharType="end"/>
          </w:r>
        </w:p>
      </w:sdtContent>
    </w:sdt>
    <w:p w:rsidR="00D10F51" w:rsidRPr="00D22D4F" w:rsidRDefault="00D10F51" w:rsidP="00D22D4F">
      <w:pPr>
        <w:pStyle w:val="berschrift1"/>
      </w:pPr>
      <w:bookmarkStart w:id="1" w:name="_Toc397249404"/>
      <w:r w:rsidRPr="00D22D4F">
        <w:t>Freiwilliger Sprachaufenthalt in Dijon oder in Torquay für Lernende im zweiten Lehrjahr</w:t>
      </w:r>
      <w:bookmarkEnd w:id="1"/>
    </w:p>
    <w:tbl>
      <w:tblPr>
        <w:tblW w:w="9072" w:type="dxa"/>
        <w:tblLayout w:type="fixed"/>
        <w:tblCellMar>
          <w:left w:w="0" w:type="dxa"/>
          <w:right w:w="0" w:type="dxa"/>
        </w:tblCellMar>
        <w:tblLook w:val="0000" w:firstRow="0" w:lastRow="0" w:firstColumn="0" w:lastColumn="0" w:noHBand="0" w:noVBand="0"/>
      </w:tblPr>
      <w:tblGrid>
        <w:gridCol w:w="1383"/>
        <w:gridCol w:w="275"/>
        <w:gridCol w:w="7414"/>
      </w:tblGrid>
      <w:tr w:rsidR="00D10F51" w:rsidRPr="00D10F51" w:rsidTr="004F3069">
        <w:trPr>
          <w:trHeight w:val="514"/>
        </w:trPr>
        <w:tc>
          <w:tcPr>
            <w:tcW w:w="1426" w:type="dxa"/>
          </w:tcPr>
          <w:p w:rsidR="00D10F51" w:rsidRPr="00A12C0B" w:rsidRDefault="00D10F51" w:rsidP="00CA2CB5">
            <w:pPr>
              <w:rPr>
                <w:b/>
              </w:rPr>
            </w:pPr>
            <w:r w:rsidRPr="00A12C0B">
              <w:rPr>
                <w:b/>
              </w:rPr>
              <w:t>Zeit</w:t>
            </w:r>
          </w:p>
        </w:tc>
        <w:tc>
          <w:tcPr>
            <w:tcW w:w="283" w:type="dxa"/>
          </w:tcPr>
          <w:p w:rsidR="00D10F51" w:rsidRPr="00D10F51" w:rsidRDefault="00D10F51" w:rsidP="00CA2CB5"/>
        </w:tc>
        <w:tc>
          <w:tcPr>
            <w:tcW w:w="7647" w:type="dxa"/>
          </w:tcPr>
          <w:p w:rsidR="00D10F51" w:rsidRPr="00D10F51" w:rsidRDefault="00D10F51" w:rsidP="00CA2CB5">
            <w:r>
              <w:t>Frühlingsferien</w:t>
            </w:r>
            <w:r w:rsidRPr="00D10F51">
              <w:t xml:space="preserve">: Sonntag, </w:t>
            </w:r>
            <w:r>
              <w:t>24</w:t>
            </w:r>
            <w:r w:rsidRPr="00D10F51">
              <w:t xml:space="preserve">. </w:t>
            </w:r>
            <w:r>
              <w:t>April</w:t>
            </w:r>
            <w:r w:rsidRPr="00D10F51">
              <w:t xml:space="preserve"> bis Samstag, </w:t>
            </w:r>
            <w:r>
              <w:t>7</w:t>
            </w:r>
            <w:r w:rsidRPr="00D10F51">
              <w:t xml:space="preserve">. </w:t>
            </w:r>
            <w:r>
              <w:t>Mai</w:t>
            </w:r>
            <w:r w:rsidRPr="00D10F51">
              <w:t xml:space="preserve"> 201</w:t>
            </w:r>
            <w:r>
              <w:t>6</w:t>
            </w:r>
          </w:p>
        </w:tc>
      </w:tr>
      <w:tr w:rsidR="00D10F51" w:rsidRPr="00D10F51" w:rsidTr="004F3069">
        <w:tc>
          <w:tcPr>
            <w:tcW w:w="1426" w:type="dxa"/>
          </w:tcPr>
          <w:p w:rsidR="00D10F51" w:rsidRPr="00A12C0B" w:rsidRDefault="00D10F51" w:rsidP="00CA2CB5">
            <w:pPr>
              <w:rPr>
                <w:b/>
              </w:rPr>
            </w:pPr>
            <w:r w:rsidRPr="00A12C0B">
              <w:rPr>
                <w:b/>
              </w:rPr>
              <w:t>Lernziele</w:t>
            </w:r>
          </w:p>
        </w:tc>
        <w:tc>
          <w:tcPr>
            <w:tcW w:w="283" w:type="dxa"/>
          </w:tcPr>
          <w:p w:rsidR="00D10F51" w:rsidRPr="00D10F51" w:rsidRDefault="00D10F51" w:rsidP="00CA2CB5"/>
        </w:tc>
        <w:tc>
          <w:tcPr>
            <w:tcW w:w="7647" w:type="dxa"/>
          </w:tcPr>
          <w:p w:rsidR="00D10F51" w:rsidRPr="00D10F51" w:rsidRDefault="00D10F51" w:rsidP="00CA2CB5">
            <w:r w:rsidRPr="00D10F51">
              <w:t>Erweitertes Entdecken der jeweiligen Sprache und Kultur im Unterricht und im Kontakt mit Gastfamilien.</w:t>
            </w:r>
          </w:p>
          <w:p w:rsidR="00D10F51" w:rsidRPr="00D10F51" w:rsidRDefault="00D10F51" w:rsidP="00CA2CB5">
            <w:r w:rsidRPr="00D10F51">
              <w:t>Freude und Selbstvertrauen gewinnen durch eigenen, v. a. mündlichen Sprach</w:t>
            </w:r>
            <w:r w:rsidRPr="00D10F51">
              <w:softHyphen/>
              <w:t>gebrauch in Alltagssituationen.</w:t>
            </w:r>
          </w:p>
          <w:p w:rsidR="00D10F51" w:rsidRPr="00D10F51" w:rsidRDefault="00D10F51" w:rsidP="00CA2CB5">
            <w:r w:rsidRPr="00D10F51">
              <w:t>Planung und Durchführung von Projektarbeiten mit Interviews und Dokumentationen.</w:t>
            </w:r>
          </w:p>
          <w:p w:rsidR="00D10F51" w:rsidRPr="00D10F51" w:rsidRDefault="00D10F51" w:rsidP="00CA2CB5">
            <w:r w:rsidRPr="00D10F51">
              <w:t>Festigung bereits vorhandener Kenntnisse und Strukturen der französischen oder der englischen Sprache.</w:t>
            </w:r>
          </w:p>
        </w:tc>
      </w:tr>
      <w:tr w:rsidR="00D10F51" w:rsidRPr="00D10F51" w:rsidTr="004F3069">
        <w:tc>
          <w:tcPr>
            <w:tcW w:w="1426" w:type="dxa"/>
          </w:tcPr>
          <w:p w:rsidR="00D10F51" w:rsidRPr="00A12C0B" w:rsidRDefault="00D10F51" w:rsidP="00CA2CB5">
            <w:pPr>
              <w:rPr>
                <w:b/>
              </w:rPr>
            </w:pPr>
            <w:r w:rsidRPr="00A12C0B">
              <w:rPr>
                <w:b/>
              </w:rPr>
              <w:t>Freizeit / Ausgang</w:t>
            </w:r>
          </w:p>
        </w:tc>
        <w:tc>
          <w:tcPr>
            <w:tcW w:w="283" w:type="dxa"/>
          </w:tcPr>
          <w:p w:rsidR="00D10F51" w:rsidRPr="00D10F51" w:rsidRDefault="00D10F51" w:rsidP="00CA2CB5"/>
        </w:tc>
        <w:tc>
          <w:tcPr>
            <w:tcW w:w="7647" w:type="dxa"/>
          </w:tcPr>
          <w:p w:rsidR="00D10F51" w:rsidRPr="00D10F51" w:rsidRDefault="00D10F51" w:rsidP="00CA2CB5">
            <w:r w:rsidRPr="00D10F51">
              <w:t>Die Schule erstellt ein detailliertes Programm für den gesamten Aufenthalt. Es ist darauf ausgelegt, dass die Lernenden insbesondere beim Abendessen und an den Abenden mit ihren Gastfamilien Gelegenheit erhalten, einen regen Austausch von Erlebnissen und Gedanken zu pflegen.</w:t>
            </w:r>
          </w:p>
          <w:p w:rsidR="00D10F51" w:rsidRPr="00D10F51" w:rsidRDefault="00D10F51" w:rsidP="00CA2CB5">
            <w:r w:rsidRPr="00D10F51">
              <w:t xml:space="preserve">Für alle Teilnehmenden – auch die über 18-jährigen Lernenden und die BMS-2-Absolventinnen und -Absolventen – gilt: Ausgang gemäss Vorgaben im Detailprogramm. </w:t>
            </w:r>
          </w:p>
          <w:p w:rsidR="00D10F51" w:rsidRPr="00D10F51" w:rsidRDefault="00D10F51" w:rsidP="00CA2CB5">
            <w:r w:rsidRPr="00D10F51">
              <w:t>Wer das Nachtleben geniessen will, ist in diesem Sprachaufenthalt fehl am Platz. Es bleiben weitere 50 Wochen im Jahr, die nicht von unserer Schule organisiert und begleitet werden.</w:t>
            </w:r>
          </w:p>
        </w:tc>
      </w:tr>
      <w:tr w:rsidR="00D10F51" w:rsidRPr="00D10F51" w:rsidTr="004F3069">
        <w:tc>
          <w:tcPr>
            <w:tcW w:w="1426" w:type="dxa"/>
          </w:tcPr>
          <w:p w:rsidR="00D10F51" w:rsidRPr="00A12C0B" w:rsidRDefault="00D10F51" w:rsidP="00CA2CB5">
            <w:pPr>
              <w:rPr>
                <w:b/>
              </w:rPr>
            </w:pPr>
            <w:r w:rsidRPr="00A12C0B">
              <w:rPr>
                <w:b/>
              </w:rPr>
              <w:t>Ort</w:t>
            </w:r>
          </w:p>
        </w:tc>
        <w:tc>
          <w:tcPr>
            <w:tcW w:w="283" w:type="dxa"/>
          </w:tcPr>
          <w:p w:rsidR="00D10F51" w:rsidRPr="00D10F51" w:rsidRDefault="00D10F51" w:rsidP="00CA2CB5"/>
        </w:tc>
        <w:tc>
          <w:tcPr>
            <w:tcW w:w="7647" w:type="dxa"/>
          </w:tcPr>
          <w:p w:rsidR="00D10F51" w:rsidRPr="00D10F51" w:rsidRDefault="00D10F51" w:rsidP="00CA2CB5">
            <w:r w:rsidRPr="00D10F51">
              <w:t>Dijon, Frankreich oder Tor</w:t>
            </w:r>
            <w:r>
              <w:t>qu</w:t>
            </w:r>
            <w:r w:rsidRPr="00D10F51">
              <w:t>ay, England</w:t>
            </w:r>
          </w:p>
        </w:tc>
      </w:tr>
      <w:tr w:rsidR="00D10F51" w:rsidRPr="00D10F51" w:rsidTr="004F3069">
        <w:tc>
          <w:tcPr>
            <w:tcW w:w="1426" w:type="dxa"/>
          </w:tcPr>
          <w:p w:rsidR="00D10F51" w:rsidRPr="00A12C0B" w:rsidRDefault="00D10F51" w:rsidP="00CA2CB5">
            <w:pPr>
              <w:rPr>
                <w:b/>
              </w:rPr>
            </w:pPr>
            <w:r w:rsidRPr="00A12C0B">
              <w:rPr>
                <w:b/>
              </w:rPr>
              <w:t>Unterkunft</w:t>
            </w:r>
          </w:p>
        </w:tc>
        <w:tc>
          <w:tcPr>
            <w:tcW w:w="283" w:type="dxa"/>
          </w:tcPr>
          <w:p w:rsidR="00D10F51" w:rsidRPr="00D10F51" w:rsidRDefault="00D10F51" w:rsidP="00CA2CB5"/>
        </w:tc>
        <w:tc>
          <w:tcPr>
            <w:tcW w:w="7647" w:type="dxa"/>
          </w:tcPr>
          <w:p w:rsidR="00D10F51" w:rsidRPr="00D10F51" w:rsidRDefault="00D10F51" w:rsidP="00CA2CB5">
            <w:r w:rsidRPr="00D10F51">
              <w:t>Bei Gastfamilien in Einzelzimmern. Nur jeweils eine Lernende [ein Lernender] unserer Schule pro Familie</w:t>
            </w:r>
          </w:p>
        </w:tc>
      </w:tr>
      <w:tr w:rsidR="00D10F51" w:rsidRPr="00D10F51" w:rsidTr="004F3069">
        <w:tc>
          <w:tcPr>
            <w:tcW w:w="1426" w:type="dxa"/>
          </w:tcPr>
          <w:p w:rsidR="00D10F51" w:rsidRPr="00A12C0B" w:rsidRDefault="00D10F51" w:rsidP="00CA2CB5">
            <w:pPr>
              <w:rPr>
                <w:b/>
              </w:rPr>
            </w:pPr>
            <w:r w:rsidRPr="00A12C0B">
              <w:rPr>
                <w:b/>
              </w:rPr>
              <w:t>Unterricht</w:t>
            </w:r>
          </w:p>
        </w:tc>
        <w:tc>
          <w:tcPr>
            <w:tcW w:w="283" w:type="dxa"/>
          </w:tcPr>
          <w:p w:rsidR="00D10F51" w:rsidRPr="00D10F51" w:rsidRDefault="00D10F51" w:rsidP="00CA2CB5"/>
        </w:tc>
        <w:tc>
          <w:tcPr>
            <w:tcW w:w="7647" w:type="dxa"/>
          </w:tcPr>
          <w:p w:rsidR="00D10F51" w:rsidRPr="00D10F51" w:rsidRDefault="00D10F51" w:rsidP="00CA2CB5">
            <w:r w:rsidRPr="00D10F51">
              <w:t xml:space="preserve">Intensivunterricht an 5 Tagen pro Woche an bekannten Sprachschulen </w:t>
            </w:r>
            <w:r w:rsidRPr="00D10F51">
              <w:br/>
              <w:t>(gemäss Detailprogramm)</w:t>
            </w:r>
          </w:p>
          <w:p w:rsidR="00D10F51" w:rsidRPr="00D10F51" w:rsidRDefault="00D10F51" w:rsidP="00CA2CB5">
            <w:r w:rsidRPr="00D10F51">
              <w:lastRenderedPageBreak/>
              <w:t>Qualifizierte lokale Sprachlehrpersonen</w:t>
            </w:r>
          </w:p>
          <w:p w:rsidR="00D10F51" w:rsidRPr="00D10F51" w:rsidRDefault="00D10F51" w:rsidP="00CA2CB5">
            <w:r w:rsidRPr="00D10F51">
              <w:t>Klassen von 10–15 Lernenden</w:t>
            </w:r>
          </w:p>
        </w:tc>
      </w:tr>
      <w:tr w:rsidR="00D10F51" w:rsidRPr="00922D45" w:rsidTr="004F3069">
        <w:tc>
          <w:tcPr>
            <w:tcW w:w="1426" w:type="dxa"/>
          </w:tcPr>
          <w:p w:rsidR="00D10F51" w:rsidRPr="00A12C0B" w:rsidRDefault="00D10F51" w:rsidP="00CA2CB5">
            <w:pPr>
              <w:rPr>
                <w:b/>
              </w:rPr>
            </w:pPr>
            <w:r w:rsidRPr="00A12C0B">
              <w:rPr>
                <w:b/>
              </w:rPr>
              <w:lastRenderedPageBreak/>
              <w:t>Reise</w:t>
            </w:r>
          </w:p>
        </w:tc>
        <w:tc>
          <w:tcPr>
            <w:tcW w:w="283" w:type="dxa"/>
          </w:tcPr>
          <w:p w:rsidR="00D10F51" w:rsidRPr="00D10F51" w:rsidRDefault="00D10F51" w:rsidP="00CA2CB5"/>
        </w:tc>
        <w:tc>
          <w:tcPr>
            <w:tcW w:w="7647" w:type="dxa"/>
          </w:tcPr>
          <w:p w:rsidR="00D10F51" w:rsidRPr="00D10F51" w:rsidRDefault="00D10F51" w:rsidP="00CA2CB5">
            <w:pPr>
              <w:rPr>
                <w:lang w:val="en-GB"/>
              </w:rPr>
            </w:pPr>
            <w:r w:rsidRPr="00D10F51">
              <w:rPr>
                <w:lang w:val="en-GB"/>
              </w:rPr>
              <w:t>per Car (Dijon) oder Flug und Bus (Tor</w:t>
            </w:r>
            <w:r>
              <w:rPr>
                <w:lang w:val="en-GB"/>
              </w:rPr>
              <w:t>qu</w:t>
            </w:r>
            <w:r w:rsidRPr="00D10F51">
              <w:rPr>
                <w:lang w:val="en-GB"/>
              </w:rPr>
              <w:t>ay)</w:t>
            </w:r>
          </w:p>
        </w:tc>
      </w:tr>
      <w:tr w:rsidR="00D10F51" w:rsidRPr="00D10F51" w:rsidTr="004F3069">
        <w:tc>
          <w:tcPr>
            <w:tcW w:w="1426" w:type="dxa"/>
          </w:tcPr>
          <w:p w:rsidR="00D10F51" w:rsidRPr="00A12C0B" w:rsidRDefault="00D10F51" w:rsidP="00CA2CB5">
            <w:pPr>
              <w:rPr>
                <w:b/>
              </w:rPr>
            </w:pPr>
            <w:r w:rsidRPr="00A12C0B">
              <w:rPr>
                <w:b/>
              </w:rPr>
              <w:t>Kosten</w:t>
            </w:r>
          </w:p>
        </w:tc>
        <w:tc>
          <w:tcPr>
            <w:tcW w:w="283" w:type="dxa"/>
          </w:tcPr>
          <w:p w:rsidR="00D10F51" w:rsidRPr="00D10F51" w:rsidRDefault="00D10F51" w:rsidP="00CA2CB5"/>
        </w:tc>
        <w:tc>
          <w:tcPr>
            <w:tcW w:w="7647" w:type="dxa"/>
          </w:tcPr>
          <w:p w:rsidR="00D10F51" w:rsidRPr="00D10F51" w:rsidRDefault="00D10F51" w:rsidP="00CA2CB5">
            <w:r w:rsidRPr="00D10F51">
              <w:t xml:space="preserve">Dijon ca. CHF 1’800.– (Reise, Unterricht, Unterkunft mit Halbpension in Gastfamilien). </w:t>
            </w:r>
            <w:r w:rsidRPr="00D10F51">
              <w:br/>
              <w:t>Tor</w:t>
            </w:r>
            <w:r w:rsidR="00CA2CB5">
              <w:t>qu</w:t>
            </w:r>
            <w:r w:rsidRPr="00D10F51">
              <w:t xml:space="preserve">ay ca. CHF </w:t>
            </w:r>
            <w:r w:rsidR="001E7DDE">
              <w:t>1</w:t>
            </w:r>
            <w:r w:rsidRPr="00D10F51">
              <w:t>'</w:t>
            </w:r>
            <w:r w:rsidR="001E7DDE">
              <w:t>6</w:t>
            </w:r>
            <w:r w:rsidRPr="00D10F51">
              <w:t>00.– (Reise, Unterricht, Unterkunft mit Halbpension in Gastfamilien).</w:t>
            </w:r>
            <w:r w:rsidRPr="00D10F51">
              <w:br/>
              <w:t>Eine detaillierte Aufstellung wird mit der Rechnung zugestellt.</w:t>
            </w:r>
          </w:p>
          <w:p w:rsidR="00D10F51" w:rsidRPr="00D10F51" w:rsidRDefault="00D10F51" w:rsidP="00CA2CB5">
            <w:r w:rsidRPr="00D10F51">
              <w:t>Eine Annullierungskostenversicherung ist Sache der Teilnehmer.</w:t>
            </w:r>
          </w:p>
        </w:tc>
      </w:tr>
      <w:tr w:rsidR="00D10F51" w:rsidRPr="00D10F51" w:rsidTr="004F3069">
        <w:tc>
          <w:tcPr>
            <w:tcW w:w="1426" w:type="dxa"/>
          </w:tcPr>
          <w:p w:rsidR="00D10F51" w:rsidRPr="00A12C0B" w:rsidRDefault="00D10F51" w:rsidP="00CA2CB5">
            <w:pPr>
              <w:rPr>
                <w:b/>
              </w:rPr>
            </w:pPr>
            <w:r w:rsidRPr="00A12C0B">
              <w:rPr>
                <w:b/>
              </w:rPr>
              <w:t>Begleitung</w:t>
            </w:r>
          </w:p>
        </w:tc>
        <w:tc>
          <w:tcPr>
            <w:tcW w:w="283" w:type="dxa"/>
          </w:tcPr>
          <w:p w:rsidR="00D10F51" w:rsidRPr="00D10F51" w:rsidRDefault="00D10F51" w:rsidP="00CA2CB5"/>
        </w:tc>
        <w:tc>
          <w:tcPr>
            <w:tcW w:w="7647" w:type="dxa"/>
          </w:tcPr>
          <w:p w:rsidR="00D10F51" w:rsidRPr="00D10F51" w:rsidRDefault="00D10F51" w:rsidP="00CA2CB5">
            <w:r w:rsidRPr="00D10F51">
              <w:t xml:space="preserve">Während des gesamten Aufenthalts werden die Lernenden durch eine Lehrperson der </w:t>
            </w:r>
            <w:r w:rsidR="00A67743">
              <w:t>BFSS</w:t>
            </w:r>
            <w:r w:rsidRPr="00D10F51">
              <w:t xml:space="preserve"> begleitet und betreut.</w:t>
            </w:r>
          </w:p>
          <w:p w:rsidR="00D10F51" w:rsidRPr="00D10F51" w:rsidRDefault="00D10F51" w:rsidP="00CA2CB5">
            <w:r w:rsidRPr="00D10F51">
              <w:t xml:space="preserve">Korrektes Benehmen im Unterricht und ausserhalb des Unterrichts wird vorausgesetzt. Es gelten das Disziplinarreglement der </w:t>
            </w:r>
            <w:r w:rsidR="00A67743">
              <w:t>BFSS</w:t>
            </w:r>
            <w:r w:rsidRPr="00D10F51">
              <w:t xml:space="preserve"> sowie die Anweisungen der begleitenden und der lokalen Lehrpersonen.</w:t>
            </w:r>
          </w:p>
        </w:tc>
      </w:tr>
      <w:tr w:rsidR="00D10F51" w:rsidRPr="00D10F51" w:rsidTr="004F3069">
        <w:tc>
          <w:tcPr>
            <w:tcW w:w="1426" w:type="dxa"/>
          </w:tcPr>
          <w:p w:rsidR="00D10F51" w:rsidRPr="00A12C0B" w:rsidRDefault="00D10F51" w:rsidP="00CA2CB5">
            <w:pPr>
              <w:rPr>
                <w:b/>
              </w:rPr>
            </w:pPr>
            <w:r w:rsidRPr="00A12C0B">
              <w:rPr>
                <w:b/>
              </w:rPr>
              <w:t>Anmeldung</w:t>
            </w:r>
          </w:p>
        </w:tc>
        <w:tc>
          <w:tcPr>
            <w:tcW w:w="283" w:type="dxa"/>
          </w:tcPr>
          <w:p w:rsidR="00D10F51" w:rsidRPr="00D10F51" w:rsidRDefault="00D10F51" w:rsidP="00CA2CB5"/>
        </w:tc>
        <w:tc>
          <w:tcPr>
            <w:tcW w:w="7647" w:type="dxa"/>
          </w:tcPr>
          <w:p w:rsidR="00D10F51" w:rsidRPr="00D10F51" w:rsidRDefault="00A67743" w:rsidP="00A67743">
            <w:r>
              <w:t>Provisorische Anmeldung b</w:t>
            </w:r>
            <w:r w:rsidR="00D10F51" w:rsidRPr="00D10F51">
              <w:t>is 14. September 201</w:t>
            </w:r>
            <w:r>
              <w:t>5</w:t>
            </w:r>
            <w:r w:rsidR="00D10F51" w:rsidRPr="00D10F51">
              <w:t xml:space="preserve"> ans Sekretariat der </w:t>
            </w:r>
            <w:r>
              <w:t>BFSS</w:t>
            </w:r>
            <w:r w:rsidR="00D10F51" w:rsidRPr="00D10F51">
              <w:t xml:space="preserve"> mit Anmeldeformular auf unserer Website </w:t>
            </w:r>
            <w:hyperlink r:id="rId11" w:history="1">
              <w:r w:rsidR="00D10F51" w:rsidRPr="006B7B37">
                <w:rPr>
                  <w:rStyle w:val="Hyperlink"/>
                  <w:rFonts w:cs="Arial"/>
                  <w:szCs w:val="20"/>
                </w:rPr>
                <w:t>www.bfss.ch</w:t>
              </w:r>
            </w:hyperlink>
            <w:r w:rsidR="00D10F51" w:rsidRPr="00D10F51">
              <w:t>, Lernende, Sprachaufenthalte.</w:t>
            </w:r>
          </w:p>
        </w:tc>
      </w:tr>
    </w:tbl>
    <w:p w:rsidR="00D10F51" w:rsidRPr="00A150B2" w:rsidRDefault="00D10F51" w:rsidP="00D10F51">
      <w:pPr>
        <w:ind w:left="1418" w:hanging="1418"/>
        <w:rPr>
          <w:rFonts w:ascii="Arial" w:hAnsi="Arial" w:cs="Arial"/>
        </w:rPr>
      </w:pPr>
    </w:p>
    <w:p w:rsidR="00D10F51" w:rsidRPr="00E47C7A" w:rsidRDefault="00D10F51" w:rsidP="00D10F51">
      <w:pPr>
        <w:tabs>
          <w:tab w:val="left" w:pos="3969"/>
        </w:tabs>
        <w:rPr>
          <w:rFonts w:cs="Arial"/>
        </w:rPr>
      </w:pPr>
    </w:p>
    <w:p w:rsidR="00515F17" w:rsidRPr="00D22D4F" w:rsidRDefault="00845158" w:rsidP="00D22D4F">
      <w:pPr>
        <w:pStyle w:val="berschrift1"/>
      </w:pPr>
      <w:bookmarkStart w:id="2" w:name="_Toc397249405"/>
      <w:r w:rsidRPr="00D22D4F">
        <w:t>Unsere beiden Gastgeber-Städte</w:t>
      </w:r>
      <w:bookmarkEnd w:id="2"/>
      <w:r w:rsidR="00515F17">
        <w:rPr>
          <w:rStyle w:val="Endnotenzeichen"/>
        </w:rPr>
        <w:endnoteReference w:id="1"/>
      </w:r>
    </w:p>
    <w:p w:rsidR="00845158" w:rsidRPr="00D22D4F" w:rsidRDefault="00845158" w:rsidP="00D22D4F">
      <w:pPr>
        <w:pStyle w:val="berschrift2"/>
      </w:pPr>
      <w:bookmarkStart w:id="3" w:name="_Toc397249406"/>
      <w:r w:rsidRPr="00D22D4F">
        <w:t>Torquay</w:t>
      </w:r>
      <w:bookmarkEnd w:id="3"/>
    </w:p>
    <w:p w:rsidR="00845158" w:rsidRPr="00D22D4F" w:rsidRDefault="00845158" w:rsidP="00CA2CB5">
      <w:pPr>
        <w:rPr>
          <w:bCs/>
          <w:lang w:eastAsia="de-CH"/>
        </w:rPr>
      </w:pPr>
      <w:r w:rsidRPr="00D22D4F">
        <w:rPr>
          <w:lang w:eastAsia="de-CH"/>
        </w:rPr>
        <w:t xml:space="preserve">ist eine Stadt an der Südküste von England, in der Grafschaft Devon an der „Englischen Riviera“ gelegen. Torquay bildet seit 1997 zusammen mit Paignton und Brixham die selbständige Verwaltungseinheit (Unitary Authority) </w:t>
      </w:r>
      <w:r w:rsidRPr="00D22D4F">
        <w:rPr>
          <w:bCs/>
          <w:lang w:eastAsia="de-CH"/>
        </w:rPr>
        <w:t>Torbay</w:t>
      </w:r>
      <w:r w:rsidRPr="00D22D4F">
        <w:rPr>
          <w:lang w:eastAsia="de-CH"/>
        </w:rPr>
        <w:t xml:space="preserve"> an der westlichen Seite der Lyme Bay im Südwesten Englands. Die Einwohnerzahl Torquays beträgt 62.963 (Stand: 2001</w:t>
      </w:r>
      <w:r w:rsidR="001C68EB">
        <w:rPr>
          <w:lang w:eastAsia="de-CH"/>
        </w:rPr>
        <w:t>3</w:t>
      </w:r>
      <w:r w:rsidRPr="00D22D4F">
        <w:rPr>
          <w:lang w:eastAsia="de-CH"/>
        </w:rPr>
        <w:t>), Torbay insgesamt hat im Jahr 20</w:t>
      </w:r>
      <w:r w:rsidR="001C68EB">
        <w:rPr>
          <w:lang w:eastAsia="de-CH"/>
        </w:rPr>
        <w:t>12</w:t>
      </w:r>
      <w:r w:rsidRPr="00D22D4F">
        <w:rPr>
          <w:lang w:eastAsia="de-CH"/>
        </w:rPr>
        <w:t xml:space="preserve"> etwa 132.000 Einwohner.</w:t>
      </w:r>
    </w:p>
    <w:p w:rsidR="00845158" w:rsidRPr="00CA2CB5" w:rsidRDefault="001D3A8E" w:rsidP="00CA2CB5">
      <w:pPr>
        <w:pStyle w:val="berschrift3"/>
      </w:pPr>
      <w:bookmarkStart w:id="4" w:name="_Toc397249407"/>
      <w:r>
        <w:t>Geschichtliches</w:t>
      </w:r>
      <w:bookmarkEnd w:id="4"/>
    </w:p>
    <w:p w:rsidR="00845158" w:rsidRPr="00D22D4F" w:rsidRDefault="00845158" w:rsidP="005B4A92">
      <w:pPr>
        <w:rPr>
          <w:lang w:eastAsia="de-CH"/>
        </w:rPr>
      </w:pPr>
      <w:r w:rsidRPr="00D22D4F">
        <w:rPr>
          <w:lang w:eastAsia="de-CH"/>
        </w:rPr>
        <w:t>Im 19. Jahrhundert wurde Torquay ein populärer Küstenerholungsort, berühmt für ein gesundes Klima. Da der Wind, geologisch bedingt, nie aus Norden oder Westen kommt, ist das Klima sehr mild und für englische Verhältnisse recht trocken und selten neblig. So schickte man Anfang des 19. Jahrhunderts Menschen mit Atemwegserkrankungen nach Torquay. Mit dem Bau der Eisenbahn im Jahr 1844 wurde Torquay ein mittelgro</w:t>
      </w:r>
      <w:r w:rsidR="00113E04">
        <w:rPr>
          <w:lang w:eastAsia="de-CH"/>
        </w:rPr>
        <w:t>ss</w:t>
      </w:r>
      <w:r w:rsidRPr="00D22D4F">
        <w:rPr>
          <w:lang w:eastAsia="de-CH"/>
        </w:rPr>
        <w:t xml:space="preserve">er Ort. Vor allem die Familien </w:t>
      </w:r>
      <w:r w:rsidRPr="00D22D4F">
        <w:rPr>
          <w:i/>
          <w:iCs/>
          <w:lang w:eastAsia="de-CH"/>
        </w:rPr>
        <w:t>Cary</w:t>
      </w:r>
      <w:r w:rsidRPr="00D22D4F">
        <w:rPr>
          <w:lang w:eastAsia="de-CH"/>
        </w:rPr>
        <w:t xml:space="preserve"> und </w:t>
      </w:r>
      <w:r w:rsidRPr="00D22D4F">
        <w:rPr>
          <w:i/>
          <w:iCs/>
          <w:lang w:eastAsia="de-CH"/>
        </w:rPr>
        <w:t>Palk</w:t>
      </w:r>
      <w:r w:rsidRPr="00D22D4F">
        <w:rPr>
          <w:lang w:eastAsia="de-CH"/>
        </w:rPr>
        <w:t>, nach denen heute die Stra</w:t>
      </w:r>
      <w:r w:rsidR="00113E04">
        <w:rPr>
          <w:lang w:eastAsia="de-CH"/>
        </w:rPr>
        <w:t>ss</w:t>
      </w:r>
      <w:r w:rsidRPr="00D22D4F">
        <w:rPr>
          <w:lang w:eastAsia="de-CH"/>
        </w:rPr>
        <w:t xml:space="preserve">en </w:t>
      </w:r>
      <w:r w:rsidRPr="00D22D4F">
        <w:rPr>
          <w:i/>
          <w:iCs/>
          <w:lang w:eastAsia="de-CH"/>
        </w:rPr>
        <w:t>Cary Parade</w:t>
      </w:r>
      <w:r w:rsidRPr="00D22D4F">
        <w:rPr>
          <w:lang w:eastAsia="de-CH"/>
        </w:rPr>
        <w:t xml:space="preserve"> und </w:t>
      </w:r>
      <w:r w:rsidRPr="00D22D4F">
        <w:rPr>
          <w:i/>
          <w:iCs/>
          <w:lang w:eastAsia="de-CH"/>
        </w:rPr>
        <w:t>Palk Street</w:t>
      </w:r>
      <w:r w:rsidRPr="00D22D4F">
        <w:rPr>
          <w:lang w:eastAsia="de-CH"/>
        </w:rPr>
        <w:t xml:space="preserve"> im Hafen von Torquay benannt sind, sorgten mit dem Anlegen von Terrassen und dem Bau von hellen, südländisch wirkenden Häusern an den steilen Hängen für das Image, welches Torquay bekam: Torquay wurde auch als „</w:t>
      </w:r>
      <w:r w:rsidRPr="00D22D4F">
        <w:rPr>
          <w:i/>
          <w:iCs/>
          <w:lang w:eastAsia="de-CH"/>
        </w:rPr>
        <w:t>The English Montpellier</w:t>
      </w:r>
      <w:r w:rsidRPr="00D22D4F">
        <w:rPr>
          <w:lang w:eastAsia="de-CH"/>
        </w:rPr>
        <w:t>“ und „</w:t>
      </w:r>
      <w:r w:rsidRPr="00D22D4F">
        <w:rPr>
          <w:i/>
          <w:iCs/>
          <w:lang w:eastAsia="de-CH"/>
        </w:rPr>
        <w:t>The English Naples</w:t>
      </w:r>
      <w:r w:rsidRPr="00D22D4F">
        <w:rPr>
          <w:lang w:eastAsia="de-CH"/>
        </w:rPr>
        <w:t>“ („Das englische Neapel“) bezeichnet. Im Gegensatz zur weit verbreiteten Vorstellung über England ist es in dieser Region weder regnerisch noch oft neblig oder kalt. Nur mä</w:t>
      </w:r>
      <w:r w:rsidR="00113E04">
        <w:rPr>
          <w:lang w:eastAsia="de-CH"/>
        </w:rPr>
        <w:t>ss</w:t>
      </w:r>
      <w:r w:rsidRPr="00D22D4F">
        <w:rPr>
          <w:lang w:eastAsia="de-CH"/>
        </w:rPr>
        <w:t>iger und seltener Frost im Winter lässt viele Palmen in den Gärten und Parks wachsen.</w:t>
      </w:r>
    </w:p>
    <w:p w:rsidR="00DD14FA" w:rsidRDefault="00845158" w:rsidP="00DD14FA">
      <w:pPr>
        <w:rPr>
          <w:lang w:eastAsia="de-CH"/>
        </w:rPr>
      </w:pPr>
      <w:r w:rsidRPr="00D22D4F">
        <w:rPr>
          <w:lang w:eastAsia="de-CH"/>
        </w:rPr>
        <w:t>Torquay sei, so sagen die Einwohner, „</w:t>
      </w:r>
      <w:r w:rsidRPr="00D22D4F">
        <w:rPr>
          <w:i/>
          <w:iCs/>
          <w:lang w:eastAsia="de-CH"/>
        </w:rPr>
        <w:t>built on seven hills</w:t>
      </w:r>
      <w:r w:rsidRPr="00D22D4F">
        <w:rPr>
          <w:lang w:eastAsia="de-CH"/>
        </w:rPr>
        <w:t>“, auf sieben Hügeln gebaut. In Wirklichkeit sind es etwa 40.</w:t>
      </w:r>
      <w:r w:rsidR="00DD14FA">
        <w:rPr>
          <w:lang w:eastAsia="de-CH"/>
        </w:rPr>
        <w:br w:type="page"/>
      </w:r>
    </w:p>
    <w:p w:rsidR="00275769" w:rsidRDefault="00275769" w:rsidP="00275769">
      <w:pPr>
        <w:pStyle w:val="berschrift3"/>
      </w:pPr>
      <w:bookmarkStart w:id="5" w:name="_Toc397249408"/>
      <w:r w:rsidRPr="00D22D4F">
        <w:lastRenderedPageBreak/>
        <w:t>Unsere Schule</w:t>
      </w:r>
      <w:bookmarkEnd w:id="5"/>
    </w:p>
    <w:p w:rsidR="00275769" w:rsidRPr="00A94C14" w:rsidRDefault="001F61F1" w:rsidP="00275769">
      <w:pPr>
        <w:rPr>
          <w:lang w:eastAsia="de-CH"/>
        </w:rPr>
      </w:pPr>
      <w:r>
        <w:rPr>
          <w:noProof/>
          <w:lang w:eastAsia="de-CH"/>
        </w:rPr>
        <w:drawing>
          <wp:anchor distT="0" distB="0" distL="114300" distR="114300" simplePos="0" relativeHeight="251672576" behindDoc="0" locked="0" layoutInCell="1" allowOverlap="1" wp14:anchorId="798A801E" wp14:editId="5161ED6B">
            <wp:simplePos x="0" y="0"/>
            <wp:positionH relativeFrom="column">
              <wp:posOffset>-4445</wp:posOffset>
            </wp:positionH>
            <wp:positionV relativeFrom="page">
              <wp:posOffset>1952625</wp:posOffset>
            </wp:positionV>
            <wp:extent cx="3772535" cy="2519680"/>
            <wp:effectExtent l="0" t="0" r="0" b="0"/>
            <wp:wrapSquare wrapText="bothSides"/>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TorquayEvening09.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772535" cy="2519680"/>
                    </a:xfrm>
                    <a:prstGeom prst="rect">
                      <a:avLst/>
                    </a:prstGeom>
                  </pic:spPr>
                </pic:pic>
              </a:graphicData>
            </a:graphic>
            <wp14:sizeRelH relativeFrom="margin">
              <wp14:pctWidth>0</wp14:pctWidth>
            </wp14:sizeRelH>
            <wp14:sizeRelV relativeFrom="margin">
              <wp14:pctHeight>0</wp14:pctHeight>
            </wp14:sizeRelV>
          </wp:anchor>
        </w:drawing>
      </w:r>
      <w:r w:rsidR="00275769">
        <w:rPr>
          <w:lang w:eastAsia="de-CH"/>
        </w:rPr>
        <w:t>liegt zu Fuss weniger als zehn Minuten vom Stadtzentrum entfernt. Sie wohnen bei einer Familie, von der aus Sie das Schulgebäude der TLS (Torquay Language School) in weniger als 20 Minuten erreichen</w:t>
      </w:r>
      <w:r w:rsidR="00275769" w:rsidRPr="00A94C14">
        <w:rPr>
          <w:lang w:eastAsia="de-CH"/>
        </w:rPr>
        <w:t>.</w:t>
      </w:r>
    </w:p>
    <w:p w:rsidR="00CA2CB5" w:rsidRPr="00D22D4F" w:rsidRDefault="00113E04" w:rsidP="00113E04">
      <w:pPr>
        <w:pStyle w:val="Beschriftung"/>
        <w:rPr>
          <w:lang w:eastAsia="de-CH"/>
        </w:rPr>
      </w:pPr>
      <w:r>
        <w:t xml:space="preserve">Abbildung </w:t>
      </w:r>
      <w:r w:rsidR="00215001">
        <w:fldChar w:fldCharType="begin"/>
      </w:r>
      <w:r w:rsidR="00215001">
        <w:instrText xml:space="preserve"> SEQ Abbildung \* ARABIC </w:instrText>
      </w:r>
      <w:r w:rsidR="00215001">
        <w:fldChar w:fldCharType="separate"/>
      </w:r>
      <w:r>
        <w:rPr>
          <w:noProof/>
        </w:rPr>
        <w:t>1</w:t>
      </w:r>
      <w:r w:rsidR="00215001">
        <w:rPr>
          <w:noProof/>
        </w:rPr>
        <w:fldChar w:fldCharType="end"/>
      </w:r>
      <w:r>
        <w:t>: Blick vom Strand auf Torquay</w:t>
      </w:r>
    </w:p>
    <w:p w:rsidR="00A94C14" w:rsidRPr="00A94C14" w:rsidRDefault="00A94C14" w:rsidP="00A94C14">
      <w:pPr>
        <w:rPr>
          <w:lang w:eastAsia="de-CH"/>
        </w:rPr>
      </w:pPr>
      <w:r w:rsidRPr="00A94C14">
        <w:rPr>
          <w:lang w:eastAsia="de-CH"/>
        </w:rPr>
        <w:t xml:space="preserve">Angebot und Ausstattung der Sprachschule </w:t>
      </w:r>
      <w:r>
        <w:rPr>
          <w:lang w:eastAsia="de-CH"/>
        </w:rPr>
        <w:t>TLS</w:t>
      </w:r>
    </w:p>
    <w:p w:rsidR="00A94C14" w:rsidRPr="006D7702" w:rsidRDefault="00A94C14" w:rsidP="00730B3F">
      <w:pPr>
        <w:pStyle w:val="Aufzhlung"/>
        <w:rPr>
          <w:color w:val="FF0000"/>
        </w:rPr>
      </w:pPr>
      <w:r w:rsidRPr="006D7702">
        <w:rPr>
          <w:color w:val="FF0000"/>
        </w:rPr>
        <w:t>20 Klassenzimmer</w:t>
      </w:r>
    </w:p>
    <w:p w:rsidR="00A94C14" w:rsidRPr="006D7702" w:rsidRDefault="00A94C14" w:rsidP="00730B3F">
      <w:pPr>
        <w:pStyle w:val="Aufzhlung"/>
        <w:rPr>
          <w:color w:val="FF0000"/>
        </w:rPr>
      </w:pPr>
      <w:r w:rsidRPr="006D7702">
        <w:rPr>
          <w:color w:val="FF0000"/>
        </w:rPr>
        <w:t>Internetzentrum mit kostenlosem Internetzugang; WiFi im gesamten Schulhaus</w:t>
      </w:r>
    </w:p>
    <w:p w:rsidR="00A94C14" w:rsidRPr="006D7702" w:rsidRDefault="00A94C14" w:rsidP="00730B3F">
      <w:pPr>
        <w:pStyle w:val="Aufzhlung"/>
        <w:rPr>
          <w:color w:val="FF0000"/>
        </w:rPr>
      </w:pPr>
      <w:r w:rsidRPr="006D7702">
        <w:rPr>
          <w:color w:val="FF0000"/>
        </w:rPr>
        <w:t>Studenten Lounge mit TV mit Plasmabildschirm und DVD Player </w:t>
      </w:r>
    </w:p>
    <w:p w:rsidR="00A94C14" w:rsidRPr="006D7702" w:rsidRDefault="00A94C14" w:rsidP="00730B3F">
      <w:pPr>
        <w:pStyle w:val="Aufzhlung"/>
        <w:rPr>
          <w:color w:val="FF0000"/>
        </w:rPr>
      </w:pPr>
      <w:r w:rsidRPr="006D7702">
        <w:rPr>
          <w:color w:val="FF0000"/>
        </w:rPr>
        <w:t>Audio und Video Ausstattung</w:t>
      </w:r>
    </w:p>
    <w:p w:rsidR="00A94C14" w:rsidRPr="006D7702" w:rsidRDefault="00A94C14" w:rsidP="00730B3F">
      <w:pPr>
        <w:pStyle w:val="Aufzhlung"/>
        <w:rPr>
          <w:color w:val="FF0000"/>
        </w:rPr>
      </w:pPr>
      <w:r w:rsidRPr="006D7702">
        <w:rPr>
          <w:color w:val="FF0000"/>
        </w:rPr>
        <w:t>Eine gro</w:t>
      </w:r>
      <w:r w:rsidR="00113E04" w:rsidRPr="006D7702">
        <w:rPr>
          <w:color w:val="FF0000"/>
        </w:rPr>
        <w:t>ss</w:t>
      </w:r>
      <w:r w:rsidRPr="006D7702">
        <w:rPr>
          <w:color w:val="FF0000"/>
        </w:rPr>
        <w:t xml:space="preserve">e Auswahl an Büchern und DVDs </w:t>
      </w:r>
    </w:p>
    <w:p w:rsidR="00A94C14" w:rsidRPr="006D7702" w:rsidRDefault="00A94C14" w:rsidP="00730B3F">
      <w:pPr>
        <w:pStyle w:val="Aufzhlung"/>
        <w:rPr>
          <w:color w:val="FF0000"/>
        </w:rPr>
      </w:pPr>
      <w:r w:rsidRPr="006D7702">
        <w:rPr>
          <w:color w:val="FF0000"/>
        </w:rPr>
        <w:t>Buchladen</w:t>
      </w:r>
    </w:p>
    <w:p w:rsidR="00A94C14" w:rsidRPr="006D7702" w:rsidRDefault="00A94C14" w:rsidP="00730B3F">
      <w:pPr>
        <w:pStyle w:val="Aufzhlung"/>
        <w:rPr>
          <w:color w:val="FF0000"/>
        </w:rPr>
      </w:pPr>
      <w:r w:rsidRPr="006D7702">
        <w:rPr>
          <w:color w:val="FF0000"/>
        </w:rPr>
        <w:t>Club TLS Café mit Sandwich- und Mittagessen-Verkauf</w:t>
      </w:r>
    </w:p>
    <w:p w:rsidR="00A94C14" w:rsidRPr="006D7702" w:rsidRDefault="00A94C14" w:rsidP="00730B3F">
      <w:pPr>
        <w:pStyle w:val="Aufzhlung"/>
        <w:rPr>
          <w:color w:val="FF0000"/>
        </w:rPr>
      </w:pPr>
      <w:r w:rsidRPr="006D7702">
        <w:rPr>
          <w:color w:val="FF0000"/>
        </w:rPr>
        <w:t>Rezeption mit Reise und Unterkunftsservice</w:t>
      </w:r>
    </w:p>
    <w:p w:rsidR="00A94C14" w:rsidRPr="006D7702" w:rsidRDefault="00A94C14" w:rsidP="00730B3F">
      <w:pPr>
        <w:pStyle w:val="Aufzhlung"/>
        <w:rPr>
          <w:color w:val="FF0000"/>
        </w:rPr>
      </w:pPr>
      <w:r w:rsidRPr="006D7702">
        <w:rPr>
          <w:color w:val="FF0000"/>
        </w:rPr>
        <w:t xml:space="preserve">Garten </w:t>
      </w:r>
    </w:p>
    <w:p w:rsidR="00A94C14" w:rsidRPr="006D7702" w:rsidRDefault="00A94C14" w:rsidP="00730B3F">
      <w:pPr>
        <w:pStyle w:val="Aufzhlung"/>
        <w:rPr>
          <w:color w:val="FF0000"/>
        </w:rPr>
      </w:pPr>
      <w:r w:rsidRPr="006D7702">
        <w:rPr>
          <w:color w:val="FF0000"/>
        </w:rPr>
        <w:t xml:space="preserve">Volleyball-Platz </w:t>
      </w:r>
    </w:p>
    <w:p w:rsidR="00A94C14" w:rsidRPr="00A94C14" w:rsidRDefault="00A94C14" w:rsidP="00730B3F">
      <w:pPr>
        <w:keepNext/>
        <w:rPr>
          <w:lang w:eastAsia="de-CH"/>
        </w:rPr>
      </w:pPr>
      <w:r w:rsidRPr="00A94C14">
        <w:rPr>
          <w:lang w:eastAsia="de-CH"/>
        </w:rPr>
        <w:t xml:space="preserve">Aber der wahrscheinlich wichtigste Aspekt sind unsere professionellen und liebevollen Mitarbeiter, die zum Teil schon seit 10, 20 oder 30 Jahren </w:t>
      </w:r>
      <w:r w:rsidR="00FE200A">
        <w:rPr>
          <w:lang w:eastAsia="de-CH"/>
        </w:rPr>
        <w:t>an der TLS</w:t>
      </w:r>
      <w:r w:rsidRPr="00A94C14">
        <w:rPr>
          <w:lang w:eastAsia="de-CH"/>
        </w:rPr>
        <w:t xml:space="preserve"> arbeiten.</w:t>
      </w:r>
    </w:p>
    <w:p w:rsidR="00FE200A" w:rsidRDefault="00FE200A" w:rsidP="00C84D9D">
      <w:pPr>
        <w:pStyle w:val="berschrift3"/>
        <w:spacing w:after="240"/>
        <w:rPr>
          <w:lang w:val="de-DE"/>
        </w:rPr>
      </w:pPr>
      <w:bookmarkStart w:id="6" w:name="_Toc397249409"/>
      <w:r>
        <w:rPr>
          <w:lang w:val="de-DE"/>
        </w:rPr>
        <w:t xml:space="preserve">Ergebnisse </w:t>
      </w:r>
      <w:r w:rsidR="00CA2CB5">
        <w:rPr>
          <w:lang w:val="de-DE"/>
        </w:rPr>
        <w:t>i</w:t>
      </w:r>
      <w:r>
        <w:rPr>
          <w:lang w:val="de-DE"/>
        </w:rPr>
        <w:t>nterne Umfrage 2014</w:t>
      </w:r>
      <w:r w:rsidR="00CA2CB5">
        <w:rPr>
          <w:lang w:val="de-DE"/>
        </w:rPr>
        <w:t xml:space="preserve"> zu Torquay</w:t>
      </w:r>
      <w:bookmarkEnd w:id="6"/>
    </w:p>
    <w:tbl>
      <w:tblPr>
        <w:tblStyle w:val="TabelleAusschreibung"/>
        <w:tblW w:w="0" w:type="auto"/>
        <w:tblInd w:w="28" w:type="dxa"/>
        <w:tblLook w:val="04A0" w:firstRow="1" w:lastRow="0" w:firstColumn="1" w:lastColumn="0" w:noHBand="0" w:noVBand="1"/>
      </w:tblPr>
      <w:tblGrid>
        <w:gridCol w:w="2261"/>
        <w:gridCol w:w="2260"/>
        <w:gridCol w:w="2261"/>
        <w:gridCol w:w="2262"/>
      </w:tblGrid>
      <w:tr w:rsidR="00FE200A" w:rsidTr="00CA3508">
        <w:trPr>
          <w:cnfStyle w:val="100000000000" w:firstRow="1" w:lastRow="0" w:firstColumn="0" w:lastColumn="0" w:oddVBand="0" w:evenVBand="0" w:oddHBand="0" w:evenHBand="0" w:firstRowFirstColumn="0" w:firstRowLastColumn="0" w:lastRowFirstColumn="0" w:lastRowLastColumn="0"/>
          <w:trHeight w:hRule="exact" w:val="283"/>
        </w:trPr>
        <w:tc>
          <w:tcPr>
            <w:cnfStyle w:val="001000000000" w:firstRow="0" w:lastRow="0" w:firstColumn="1" w:lastColumn="0" w:oddVBand="0" w:evenVBand="0" w:oddHBand="0" w:evenHBand="0" w:firstRowFirstColumn="0" w:firstRowLastColumn="0" w:lastRowFirstColumn="0" w:lastRowLastColumn="0"/>
            <w:tcW w:w="2265" w:type="dxa"/>
          </w:tcPr>
          <w:p w:rsidR="00D37B42" w:rsidRDefault="00D37B42" w:rsidP="00D37B42">
            <w:pPr>
              <w:spacing w:after="160" w:line="259" w:lineRule="auto"/>
              <w:rPr>
                <w:lang w:val="de-DE"/>
              </w:rPr>
            </w:pPr>
          </w:p>
        </w:tc>
        <w:tc>
          <w:tcPr>
            <w:tcW w:w="2265" w:type="dxa"/>
          </w:tcPr>
          <w:p w:rsidR="00FE200A" w:rsidRDefault="00CA2CB5" w:rsidP="00D37B42">
            <w:pPr>
              <w:spacing w:after="160" w:line="259" w:lineRule="auto"/>
              <w:jc w:val="center"/>
              <w:cnfStyle w:val="100000000000" w:firstRow="1" w:lastRow="0" w:firstColumn="0" w:lastColumn="0" w:oddVBand="0" w:evenVBand="0" w:oddHBand="0" w:evenHBand="0" w:firstRowFirstColumn="0" w:firstRowLastColumn="0" w:lastRowFirstColumn="0" w:lastRowLastColumn="0"/>
              <w:rPr>
                <w:lang w:val="de-DE"/>
              </w:rPr>
            </w:pPr>
            <w:r>
              <w:rPr>
                <w:lang w:val="de-DE"/>
              </w:rPr>
              <w:t>+</w:t>
            </w:r>
          </w:p>
        </w:tc>
        <w:tc>
          <w:tcPr>
            <w:tcW w:w="2266" w:type="dxa"/>
          </w:tcPr>
          <w:p w:rsidR="00FE200A" w:rsidRDefault="00CA2CB5" w:rsidP="00D37B42">
            <w:pPr>
              <w:spacing w:after="160" w:line="259" w:lineRule="auto"/>
              <w:jc w:val="center"/>
              <w:cnfStyle w:val="100000000000" w:firstRow="1" w:lastRow="0" w:firstColumn="0" w:lastColumn="0" w:oddVBand="0" w:evenVBand="0" w:oddHBand="0" w:evenHBand="0" w:firstRowFirstColumn="0" w:firstRowLastColumn="0" w:lastRowFirstColumn="0" w:lastRowLastColumn="0"/>
              <w:rPr>
                <w:lang w:val="de-DE"/>
              </w:rPr>
            </w:pPr>
            <w:r>
              <w:rPr>
                <w:lang w:val="de-DE"/>
              </w:rPr>
              <w:t>0</w:t>
            </w:r>
          </w:p>
        </w:tc>
        <w:tc>
          <w:tcPr>
            <w:tcW w:w="2266" w:type="dxa"/>
          </w:tcPr>
          <w:p w:rsidR="00FE200A" w:rsidRDefault="00CA2CB5" w:rsidP="00D37B42">
            <w:pPr>
              <w:spacing w:after="160" w:line="259" w:lineRule="auto"/>
              <w:jc w:val="center"/>
              <w:cnfStyle w:val="100000000000" w:firstRow="1" w:lastRow="0" w:firstColumn="0" w:lastColumn="0" w:oddVBand="0" w:evenVBand="0" w:oddHBand="0" w:evenHBand="0" w:firstRowFirstColumn="0" w:firstRowLastColumn="0" w:lastRowFirstColumn="0" w:lastRowLastColumn="0"/>
              <w:rPr>
                <w:lang w:val="de-DE"/>
              </w:rPr>
            </w:pPr>
            <w:r>
              <w:rPr>
                <w:lang w:val="de-DE"/>
              </w:rPr>
              <w:t>–</w:t>
            </w:r>
          </w:p>
        </w:tc>
      </w:tr>
      <w:tr w:rsidR="00FE200A" w:rsidTr="00CA3508">
        <w:trPr>
          <w:cnfStyle w:val="000000100000" w:firstRow="0" w:lastRow="0" w:firstColumn="0" w:lastColumn="0" w:oddVBand="0" w:evenVBand="0" w:oddHBand="1" w:evenHBand="0" w:firstRowFirstColumn="0" w:firstRowLastColumn="0" w:lastRowFirstColumn="0" w:lastRowLastColumn="0"/>
          <w:trHeight w:hRule="exact" w:val="283"/>
        </w:trPr>
        <w:tc>
          <w:tcPr>
            <w:cnfStyle w:val="001000000000" w:firstRow="0" w:lastRow="0" w:firstColumn="1" w:lastColumn="0" w:oddVBand="0" w:evenVBand="0" w:oddHBand="0" w:evenHBand="0" w:firstRowFirstColumn="0" w:firstRowLastColumn="0" w:lastRowFirstColumn="0" w:lastRowLastColumn="0"/>
            <w:tcW w:w="2265" w:type="dxa"/>
            <w:vAlign w:val="center"/>
          </w:tcPr>
          <w:p w:rsidR="00FE200A" w:rsidRDefault="00CA2CB5" w:rsidP="00C35CE7">
            <w:pPr>
              <w:spacing w:after="0" w:line="240" w:lineRule="auto"/>
              <w:rPr>
                <w:lang w:val="de-DE"/>
              </w:rPr>
            </w:pPr>
            <w:r>
              <w:rPr>
                <w:lang w:val="de-DE"/>
              </w:rPr>
              <w:t>Gastfamilie</w:t>
            </w:r>
          </w:p>
        </w:tc>
        <w:tc>
          <w:tcPr>
            <w:tcW w:w="2265" w:type="dxa"/>
            <w:vAlign w:val="center"/>
          </w:tcPr>
          <w:p w:rsidR="00FE200A" w:rsidRDefault="00D37B42" w:rsidP="00C35CE7">
            <w:pPr>
              <w:tabs>
                <w:tab w:val="right" w:pos="1166"/>
              </w:tabs>
              <w:spacing w:after="0" w:line="240" w:lineRule="auto"/>
              <w:cnfStyle w:val="000000100000" w:firstRow="0" w:lastRow="0" w:firstColumn="0" w:lastColumn="0" w:oddVBand="0" w:evenVBand="0" w:oddHBand="1" w:evenHBand="0" w:firstRowFirstColumn="0" w:firstRowLastColumn="0" w:lastRowFirstColumn="0" w:lastRowLastColumn="0"/>
              <w:rPr>
                <w:lang w:val="de-DE"/>
              </w:rPr>
            </w:pPr>
            <w:r>
              <w:rPr>
                <w:lang w:val="de-DE"/>
              </w:rPr>
              <w:tab/>
            </w:r>
            <w:r w:rsidR="00CA2CB5">
              <w:rPr>
                <w:lang w:val="de-DE"/>
              </w:rPr>
              <w:t>80 %</w:t>
            </w:r>
          </w:p>
        </w:tc>
        <w:tc>
          <w:tcPr>
            <w:tcW w:w="2266" w:type="dxa"/>
            <w:vAlign w:val="center"/>
          </w:tcPr>
          <w:p w:rsidR="00FE200A" w:rsidRDefault="00D37B42" w:rsidP="00C35CE7">
            <w:pPr>
              <w:tabs>
                <w:tab w:val="right" w:pos="1169"/>
              </w:tabs>
              <w:spacing w:after="0" w:line="240" w:lineRule="auto"/>
              <w:cnfStyle w:val="000000100000" w:firstRow="0" w:lastRow="0" w:firstColumn="0" w:lastColumn="0" w:oddVBand="0" w:evenVBand="0" w:oddHBand="1" w:evenHBand="0" w:firstRowFirstColumn="0" w:firstRowLastColumn="0" w:lastRowFirstColumn="0" w:lastRowLastColumn="0"/>
              <w:rPr>
                <w:lang w:val="de-DE"/>
              </w:rPr>
            </w:pPr>
            <w:r>
              <w:rPr>
                <w:lang w:val="de-DE"/>
              </w:rPr>
              <w:tab/>
            </w:r>
            <w:r w:rsidR="00CA2CB5">
              <w:rPr>
                <w:lang w:val="de-DE"/>
              </w:rPr>
              <w:t>12 %</w:t>
            </w:r>
          </w:p>
        </w:tc>
        <w:tc>
          <w:tcPr>
            <w:tcW w:w="2266" w:type="dxa"/>
            <w:vAlign w:val="center"/>
          </w:tcPr>
          <w:p w:rsidR="00FE200A" w:rsidRDefault="00F70B25" w:rsidP="00C35CE7">
            <w:pPr>
              <w:tabs>
                <w:tab w:val="right" w:pos="1306"/>
              </w:tabs>
              <w:spacing w:after="0" w:line="240" w:lineRule="auto"/>
              <w:cnfStyle w:val="000000100000" w:firstRow="0" w:lastRow="0" w:firstColumn="0" w:lastColumn="0" w:oddVBand="0" w:evenVBand="0" w:oddHBand="1" w:evenHBand="0" w:firstRowFirstColumn="0" w:firstRowLastColumn="0" w:lastRowFirstColumn="0" w:lastRowLastColumn="0"/>
              <w:rPr>
                <w:lang w:val="de-DE"/>
              </w:rPr>
            </w:pPr>
            <w:r>
              <w:rPr>
                <w:lang w:val="de-DE"/>
              </w:rPr>
              <w:tab/>
            </w:r>
            <w:r w:rsidR="00CA2CB5">
              <w:rPr>
                <w:lang w:val="de-DE"/>
              </w:rPr>
              <w:t>8 %</w:t>
            </w:r>
          </w:p>
        </w:tc>
      </w:tr>
      <w:tr w:rsidR="00FE200A" w:rsidTr="00CA3508">
        <w:trPr>
          <w:trHeight w:hRule="exact" w:val="283"/>
        </w:trPr>
        <w:tc>
          <w:tcPr>
            <w:cnfStyle w:val="001000000000" w:firstRow="0" w:lastRow="0" w:firstColumn="1" w:lastColumn="0" w:oddVBand="0" w:evenVBand="0" w:oddHBand="0" w:evenHBand="0" w:firstRowFirstColumn="0" w:firstRowLastColumn="0" w:lastRowFirstColumn="0" w:lastRowLastColumn="0"/>
            <w:tcW w:w="2265" w:type="dxa"/>
            <w:vAlign w:val="center"/>
          </w:tcPr>
          <w:p w:rsidR="00FE200A" w:rsidRDefault="00CA2CB5" w:rsidP="00C35CE7">
            <w:pPr>
              <w:spacing w:after="0" w:line="240" w:lineRule="auto"/>
              <w:rPr>
                <w:lang w:val="de-DE"/>
              </w:rPr>
            </w:pPr>
            <w:r>
              <w:rPr>
                <w:lang w:val="de-DE"/>
              </w:rPr>
              <w:t>Schule</w:t>
            </w:r>
          </w:p>
        </w:tc>
        <w:tc>
          <w:tcPr>
            <w:tcW w:w="2265" w:type="dxa"/>
            <w:vAlign w:val="center"/>
          </w:tcPr>
          <w:p w:rsidR="00FE200A" w:rsidRDefault="00D37B42" w:rsidP="00C35CE7">
            <w:pPr>
              <w:tabs>
                <w:tab w:val="right" w:pos="1166"/>
              </w:tabs>
              <w:spacing w:after="0" w:line="240" w:lineRule="auto"/>
              <w:cnfStyle w:val="000000000000" w:firstRow="0" w:lastRow="0" w:firstColumn="0" w:lastColumn="0" w:oddVBand="0" w:evenVBand="0" w:oddHBand="0" w:evenHBand="0" w:firstRowFirstColumn="0" w:firstRowLastColumn="0" w:lastRowFirstColumn="0" w:lastRowLastColumn="0"/>
              <w:rPr>
                <w:lang w:val="de-DE"/>
              </w:rPr>
            </w:pPr>
            <w:r>
              <w:rPr>
                <w:lang w:val="de-DE"/>
              </w:rPr>
              <w:tab/>
            </w:r>
            <w:r w:rsidR="00CA2CB5">
              <w:rPr>
                <w:lang w:val="de-DE"/>
              </w:rPr>
              <w:t>93 %</w:t>
            </w:r>
          </w:p>
        </w:tc>
        <w:tc>
          <w:tcPr>
            <w:tcW w:w="2266" w:type="dxa"/>
            <w:vAlign w:val="center"/>
          </w:tcPr>
          <w:p w:rsidR="00FE200A" w:rsidRDefault="00D37B42" w:rsidP="00C35CE7">
            <w:pPr>
              <w:tabs>
                <w:tab w:val="right" w:pos="1169"/>
              </w:tabs>
              <w:spacing w:after="0" w:line="240" w:lineRule="auto"/>
              <w:cnfStyle w:val="000000000000" w:firstRow="0" w:lastRow="0" w:firstColumn="0" w:lastColumn="0" w:oddVBand="0" w:evenVBand="0" w:oddHBand="0" w:evenHBand="0" w:firstRowFirstColumn="0" w:firstRowLastColumn="0" w:lastRowFirstColumn="0" w:lastRowLastColumn="0"/>
              <w:rPr>
                <w:lang w:val="de-DE"/>
              </w:rPr>
            </w:pPr>
            <w:r>
              <w:rPr>
                <w:lang w:val="de-DE"/>
              </w:rPr>
              <w:tab/>
            </w:r>
            <w:r w:rsidR="00CA2CB5">
              <w:rPr>
                <w:lang w:val="de-DE"/>
              </w:rPr>
              <w:t>5 %</w:t>
            </w:r>
          </w:p>
        </w:tc>
        <w:tc>
          <w:tcPr>
            <w:tcW w:w="2266" w:type="dxa"/>
            <w:vAlign w:val="center"/>
          </w:tcPr>
          <w:p w:rsidR="00FE200A" w:rsidRDefault="00F70B25" w:rsidP="00C35CE7">
            <w:pPr>
              <w:tabs>
                <w:tab w:val="right" w:pos="1306"/>
              </w:tabs>
              <w:spacing w:after="0" w:line="240" w:lineRule="auto"/>
              <w:cnfStyle w:val="000000000000" w:firstRow="0" w:lastRow="0" w:firstColumn="0" w:lastColumn="0" w:oddVBand="0" w:evenVBand="0" w:oddHBand="0" w:evenHBand="0" w:firstRowFirstColumn="0" w:firstRowLastColumn="0" w:lastRowFirstColumn="0" w:lastRowLastColumn="0"/>
              <w:rPr>
                <w:lang w:val="de-DE"/>
              </w:rPr>
            </w:pPr>
            <w:r>
              <w:rPr>
                <w:lang w:val="de-DE"/>
              </w:rPr>
              <w:tab/>
            </w:r>
            <w:r w:rsidR="00CA2CB5">
              <w:rPr>
                <w:lang w:val="de-DE"/>
              </w:rPr>
              <w:t>2 %</w:t>
            </w:r>
          </w:p>
        </w:tc>
      </w:tr>
      <w:tr w:rsidR="00FE200A" w:rsidTr="00CA3508">
        <w:trPr>
          <w:cnfStyle w:val="000000100000" w:firstRow="0" w:lastRow="0" w:firstColumn="0" w:lastColumn="0" w:oddVBand="0" w:evenVBand="0" w:oddHBand="1" w:evenHBand="0" w:firstRowFirstColumn="0" w:firstRowLastColumn="0" w:lastRowFirstColumn="0" w:lastRowLastColumn="0"/>
          <w:trHeight w:hRule="exact" w:val="283"/>
        </w:trPr>
        <w:tc>
          <w:tcPr>
            <w:cnfStyle w:val="001000000000" w:firstRow="0" w:lastRow="0" w:firstColumn="1" w:lastColumn="0" w:oddVBand="0" w:evenVBand="0" w:oddHBand="0" w:evenHBand="0" w:firstRowFirstColumn="0" w:firstRowLastColumn="0" w:lastRowFirstColumn="0" w:lastRowLastColumn="0"/>
            <w:tcW w:w="2265" w:type="dxa"/>
            <w:vAlign w:val="center"/>
          </w:tcPr>
          <w:p w:rsidR="00FE200A" w:rsidRDefault="00633CBF" w:rsidP="00C35CE7">
            <w:pPr>
              <w:spacing w:after="0" w:line="240" w:lineRule="auto"/>
              <w:rPr>
                <w:lang w:val="de-DE"/>
              </w:rPr>
            </w:pPr>
            <w:r>
              <w:rPr>
                <w:lang w:val="de-DE"/>
              </w:rPr>
              <w:t>LAP-</w:t>
            </w:r>
            <w:r w:rsidR="00CA2CB5">
              <w:rPr>
                <w:lang w:val="de-DE"/>
              </w:rPr>
              <w:t>Vorbereitung</w:t>
            </w:r>
          </w:p>
        </w:tc>
        <w:tc>
          <w:tcPr>
            <w:tcW w:w="2265" w:type="dxa"/>
            <w:vAlign w:val="center"/>
          </w:tcPr>
          <w:p w:rsidR="00FE200A" w:rsidRDefault="00D37B42" w:rsidP="00C35CE7">
            <w:pPr>
              <w:tabs>
                <w:tab w:val="right" w:pos="1166"/>
              </w:tabs>
              <w:spacing w:after="0" w:line="240" w:lineRule="auto"/>
              <w:cnfStyle w:val="000000100000" w:firstRow="0" w:lastRow="0" w:firstColumn="0" w:lastColumn="0" w:oddVBand="0" w:evenVBand="0" w:oddHBand="1" w:evenHBand="0" w:firstRowFirstColumn="0" w:firstRowLastColumn="0" w:lastRowFirstColumn="0" w:lastRowLastColumn="0"/>
              <w:rPr>
                <w:lang w:val="de-DE"/>
              </w:rPr>
            </w:pPr>
            <w:r>
              <w:rPr>
                <w:lang w:val="de-DE"/>
              </w:rPr>
              <w:tab/>
            </w:r>
            <w:r w:rsidR="00CA2CB5">
              <w:rPr>
                <w:lang w:val="de-DE"/>
              </w:rPr>
              <w:t>70 %</w:t>
            </w:r>
          </w:p>
        </w:tc>
        <w:tc>
          <w:tcPr>
            <w:tcW w:w="2266" w:type="dxa"/>
            <w:vAlign w:val="center"/>
          </w:tcPr>
          <w:p w:rsidR="00FE200A" w:rsidRDefault="00D37B42" w:rsidP="00C35CE7">
            <w:pPr>
              <w:tabs>
                <w:tab w:val="right" w:pos="1169"/>
              </w:tabs>
              <w:spacing w:after="0" w:line="240" w:lineRule="auto"/>
              <w:cnfStyle w:val="000000100000" w:firstRow="0" w:lastRow="0" w:firstColumn="0" w:lastColumn="0" w:oddVBand="0" w:evenVBand="0" w:oddHBand="1" w:evenHBand="0" w:firstRowFirstColumn="0" w:firstRowLastColumn="0" w:lastRowFirstColumn="0" w:lastRowLastColumn="0"/>
              <w:rPr>
                <w:lang w:val="de-DE"/>
              </w:rPr>
            </w:pPr>
            <w:r>
              <w:rPr>
                <w:lang w:val="de-DE"/>
              </w:rPr>
              <w:tab/>
            </w:r>
            <w:r w:rsidR="00CA2CB5">
              <w:rPr>
                <w:lang w:val="de-DE"/>
              </w:rPr>
              <w:t>18 %</w:t>
            </w:r>
          </w:p>
        </w:tc>
        <w:tc>
          <w:tcPr>
            <w:tcW w:w="2266" w:type="dxa"/>
            <w:vAlign w:val="center"/>
          </w:tcPr>
          <w:p w:rsidR="00FE200A" w:rsidRDefault="00D37B42" w:rsidP="00C35CE7">
            <w:pPr>
              <w:tabs>
                <w:tab w:val="right" w:pos="1306"/>
              </w:tabs>
              <w:spacing w:after="0" w:line="240" w:lineRule="auto"/>
              <w:cnfStyle w:val="000000100000" w:firstRow="0" w:lastRow="0" w:firstColumn="0" w:lastColumn="0" w:oddVBand="0" w:evenVBand="0" w:oddHBand="1" w:evenHBand="0" w:firstRowFirstColumn="0" w:firstRowLastColumn="0" w:lastRowFirstColumn="0" w:lastRowLastColumn="0"/>
              <w:rPr>
                <w:lang w:val="de-DE"/>
              </w:rPr>
            </w:pPr>
            <w:r>
              <w:rPr>
                <w:lang w:val="de-DE"/>
              </w:rPr>
              <w:tab/>
            </w:r>
            <w:r w:rsidR="00CA2CB5">
              <w:rPr>
                <w:lang w:val="de-DE"/>
              </w:rPr>
              <w:t>12 %</w:t>
            </w:r>
          </w:p>
        </w:tc>
      </w:tr>
      <w:tr w:rsidR="00FE200A" w:rsidTr="00CA3508">
        <w:trPr>
          <w:trHeight w:hRule="exact" w:val="283"/>
        </w:trPr>
        <w:tc>
          <w:tcPr>
            <w:cnfStyle w:val="001000000000" w:firstRow="0" w:lastRow="0" w:firstColumn="1" w:lastColumn="0" w:oddVBand="0" w:evenVBand="0" w:oddHBand="0" w:evenHBand="0" w:firstRowFirstColumn="0" w:firstRowLastColumn="0" w:lastRowFirstColumn="0" w:lastRowLastColumn="0"/>
            <w:tcW w:w="2265" w:type="dxa"/>
            <w:vAlign w:val="center"/>
          </w:tcPr>
          <w:p w:rsidR="00FE200A" w:rsidRDefault="00CA2CB5" w:rsidP="00C35CE7">
            <w:pPr>
              <w:spacing w:after="0" w:line="240" w:lineRule="auto"/>
              <w:rPr>
                <w:lang w:val="de-DE"/>
              </w:rPr>
            </w:pPr>
            <w:r>
              <w:rPr>
                <w:lang w:val="de-DE"/>
              </w:rPr>
              <w:t>Reise</w:t>
            </w:r>
          </w:p>
        </w:tc>
        <w:tc>
          <w:tcPr>
            <w:tcW w:w="2265" w:type="dxa"/>
            <w:vAlign w:val="center"/>
          </w:tcPr>
          <w:p w:rsidR="00FE200A" w:rsidRDefault="00D37B42" w:rsidP="00C35CE7">
            <w:pPr>
              <w:tabs>
                <w:tab w:val="right" w:pos="1166"/>
              </w:tabs>
              <w:spacing w:after="0" w:line="240" w:lineRule="auto"/>
              <w:cnfStyle w:val="000000000000" w:firstRow="0" w:lastRow="0" w:firstColumn="0" w:lastColumn="0" w:oddVBand="0" w:evenVBand="0" w:oddHBand="0" w:evenHBand="0" w:firstRowFirstColumn="0" w:firstRowLastColumn="0" w:lastRowFirstColumn="0" w:lastRowLastColumn="0"/>
              <w:rPr>
                <w:lang w:val="de-DE"/>
              </w:rPr>
            </w:pPr>
            <w:r>
              <w:rPr>
                <w:lang w:val="de-DE"/>
              </w:rPr>
              <w:tab/>
            </w:r>
            <w:r w:rsidR="00CA2CB5">
              <w:rPr>
                <w:lang w:val="de-DE"/>
              </w:rPr>
              <w:t>78 %</w:t>
            </w:r>
          </w:p>
        </w:tc>
        <w:tc>
          <w:tcPr>
            <w:tcW w:w="2266" w:type="dxa"/>
            <w:vAlign w:val="center"/>
          </w:tcPr>
          <w:p w:rsidR="00FE200A" w:rsidRDefault="00D37B42" w:rsidP="00C35CE7">
            <w:pPr>
              <w:tabs>
                <w:tab w:val="right" w:pos="1169"/>
              </w:tabs>
              <w:spacing w:after="0" w:line="240" w:lineRule="auto"/>
              <w:cnfStyle w:val="000000000000" w:firstRow="0" w:lastRow="0" w:firstColumn="0" w:lastColumn="0" w:oddVBand="0" w:evenVBand="0" w:oddHBand="0" w:evenHBand="0" w:firstRowFirstColumn="0" w:firstRowLastColumn="0" w:lastRowFirstColumn="0" w:lastRowLastColumn="0"/>
              <w:rPr>
                <w:lang w:val="de-DE"/>
              </w:rPr>
            </w:pPr>
            <w:r>
              <w:rPr>
                <w:lang w:val="de-DE"/>
              </w:rPr>
              <w:tab/>
            </w:r>
            <w:r w:rsidR="00CA2CB5">
              <w:rPr>
                <w:lang w:val="de-DE"/>
              </w:rPr>
              <w:t>10 %</w:t>
            </w:r>
          </w:p>
        </w:tc>
        <w:tc>
          <w:tcPr>
            <w:tcW w:w="2266" w:type="dxa"/>
            <w:vAlign w:val="center"/>
          </w:tcPr>
          <w:p w:rsidR="00FE200A" w:rsidRDefault="00D37B42" w:rsidP="00C35CE7">
            <w:pPr>
              <w:keepNext/>
              <w:tabs>
                <w:tab w:val="right" w:pos="1306"/>
              </w:tabs>
              <w:spacing w:after="0" w:line="240" w:lineRule="auto"/>
              <w:cnfStyle w:val="000000000000" w:firstRow="0" w:lastRow="0" w:firstColumn="0" w:lastColumn="0" w:oddVBand="0" w:evenVBand="0" w:oddHBand="0" w:evenHBand="0" w:firstRowFirstColumn="0" w:firstRowLastColumn="0" w:lastRowFirstColumn="0" w:lastRowLastColumn="0"/>
              <w:rPr>
                <w:lang w:val="de-DE"/>
              </w:rPr>
            </w:pPr>
            <w:r>
              <w:rPr>
                <w:lang w:val="de-DE"/>
              </w:rPr>
              <w:tab/>
            </w:r>
            <w:r w:rsidR="00CA2CB5">
              <w:rPr>
                <w:lang w:val="de-DE"/>
              </w:rPr>
              <w:t xml:space="preserve">12 </w:t>
            </w:r>
            <w:r>
              <w:rPr>
                <w:lang w:val="de-DE"/>
              </w:rPr>
              <w:t>%</w:t>
            </w:r>
          </w:p>
        </w:tc>
      </w:tr>
    </w:tbl>
    <w:p w:rsidR="00730B3F" w:rsidRDefault="00CA2CB5" w:rsidP="00CA3508">
      <w:pPr>
        <w:pStyle w:val="Beschriftung"/>
        <w:rPr>
          <w:rFonts w:eastAsia="Times New Roman" w:cs="Times New Roman"/>
          <w:bCs/>
          <w:sz w:val="24"/>
          <w:szCs w:val="24"/>
          <w:lang w:eastAsia="de-CH"/>
        </w:rPr>
      </w:pPr>
      <w:r>
        <w:t xml:space="preserve">Tabelle </w:t>
      </w:r>
      <w:r w:rsidR="00215001">
        <w:fldChar w:fldCharType="begin"/>
      </w:r>
      <w:r w:rsidR="00215001">
        <w:instrText xml:space="preserve"> SEQ Tabelle \* ARABIC </w:instrText>
      </w:r>
      <w:r w:rsidR="00215001">
        <w:fldChar w:fldCharType="separate"/>
      </w:r>
      <w:r w:rsidR="00D37B42">
        <w:rPr>
          <w:noProof/>
        </w:rPr>
        <w:t>1</w:t>
      </w:r>
      <w:r w:rsidR="00215001">
        <w:rPr>
          <w:noProof/>
        </w:rPr>
        <w:fldChar w:fldCharType="end"/>
      </w:r>
      <w:r>
        <w:t>: Umfrageergebnisse (45 Lernende)</w:t>
      </w:r>
      <w:bookmarkStart w:id="7" w:name="_Toc397249410"/>
      <w:r w:rsidR="00730B3F">
        <w:br w:type="page"/>
      </w:r>
    </w:p>
    <w:p w:rsidR="00845158" w:rsidRPr="00D22D4F" w:rsidRDefault="00845158" w:rsidP="00397AC3">
      <w:pPr>
        <w:pStyle w:val="berschrift2"/>
      </w:pPr>
      <w:r w:rsidRPr="00D22D4F">
        <w:lastRenderedPageBreak/>
        <w:t>Dijon</w:t>
      </w:r>
      <w:bookmarkEnd w:id="7"/>
      <w:r w:rsidRPr="00D22D4F">
        <w:t xml:space="preserve"> </w:t>
      </w:r>
    </w:p>
    <w:p w:rsidR="00845158" w:rsidRPr="00D22D4F" w:rsidRDefault="00FE200A" w:rsidP="005B4A92">
      <w:pPr>
        <w:rPr>
          <w:lang w:val="de-DE"/>
        </w:rPr>
      </w:pPr>
      <w:r>
        <w:rPr>
          <w:lang w:val="de-DE"/>
        </w:rPr>
        <w:t>i</w:t>
      </w:r>
      <w:r w:rsidR="00845158" w:rsidRPr="00D22D4F">
        <w:rPr>
          <w:lang w:val="de-DE"/>
        </w:rPr>
        <w:t>st eine Stadt im Osten Frankreichs, Hauptstadt des Départements Côte-d’Or und die Hauptstadt der Region Burgund mit 151.672 Einwohnern (Stand 1. Januar 2011).</w:t>
      </w:r>
    </w:p>
    <w:p w:rsidR="00845158" w:rsidRPr="00D22D4F" w:rsidRDefault="008123CA" w:rsidP="005B4A92">
      <w:pPr>
        <w:rPr>
          <w:lang w:val="de-DE"/>
        </w:rPr>
      </w:pPr>
      <w:r>
        <w:rPr>
          <w:noProof/>
          <w:lang w:eastAsia="de-CH"/>
        </w:rPr>
        <w:drawing>
          <wp:anchor distT="0" distB="0" distL="114300" distR="114300" simplePos="0" relativeHeight="251671552" behindDoc="0" locked="0" layoutInCell="1" allowOverlap="1" wp14:anchorId="0C390EBB" wp14:editId="03F6DACD">
            <wp:simplePos x="0" y="0"/>
            <wp:positionH relativeFrom="margin">
              <wp:posOffset>-4445</wp:posOffset>
            </wp:positionH>
            <wp:positionV relativeFrom="paragraph">
              <wp:posOffset>453390</wp:posOffset>
            </wp:positionV>
            <wp:extent cx="3805555" cy="2519680"/>
            <wp:effectExtent l="0" t="0" r="4445" b="0"/>
            <wp:wrapTopAndBottom/>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alais_des_ducs_de_Bourgogne_à_Dijon.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805555" cy="2519680"/>
                    </a:xfrm>
                    <a:prstGeom prst="rect">
                      <a:avLst/>
                    </a:prstGeom>
                  </pic:spPr>
                </pic:pic>
              </a:graphicData>
            </a:graphic>
            <wp14:sizeRelH relativeFrom="page">
              <wp14:pctWidth>0</wp14:pctWidth>
            </wp14:sizeRelH>
            <wp14:sizeRelV relativeFrom="page">
              <wp14:pctHeight>0</wp14:pctHeight>
            </wp14:sizeRelV>
          </wp:anchor>
        </w:drawing>
      </w:r>
      <w:r w:rsidR="00845158" w:rsidRPr="00D22D4F">
        <w:rPr>
          <w:lang w:val="de-DE"/>
        </w:rPr>
        <w:t>Dijon ist ein Verkehrs-, Handels- und Industriezentrum und Sitz der Université de Bourgogne, die 1722 gegründet wurde. Die Stadt ist berühmt für ihren Senf und ein wichtiger Handelsplatz für Burgunderweine.</w:t>
      </w:r>
    </w:p>
    <w:p w:rsidR="00845158" w:rsidRPr="00D22D4F" w:rsidRDefault="00113E04" w:rsidP="00540EC8">
      <w:pPr>
        <w:pStyle w:val="Beschriftung"/>
        <w:rPr>
          <w:lang w:val="de-DE"/>
        </w:rPr>
      </w:pPr>
      <w:r>
        <w:t xml:space="preserve">Abbildung </w:t>
      </w:r>
      <w:r w:rsidR="00215001">
        <w:fldChar w:fldCharType="begin"/>
      </w:r>
      <w:r w:rsidR="00215001">
        <w:instrText xml:space="preserve"> SEQ Abbildung \* ARABIC </w:instrText>
      </w:r>
      <w:r w:rsidR="00215001">
        <w:fldChar w:fldCharType="separate"/>
      </w:r>
      <w:r>
        <w:rPr>
          <w:noProof/>
        </w:rPr>
        <w:t>2</w:t>
      </w:r>
      <w:r w:rsidR="00215001">
        <w:rPr>
          <w:noProof/>
        </w:rPr>
        <w:fldChar w:fldCharType="end"/>
      </w:r>
      <w:r>
        <w:t>: Herzogspalast Dijon</w:t>
      </w:r>
    </w:p>
    <w:p w:rsidR="001D3A8E" w:rsidRDefault="001D3A8E" w:rsidP="001D3A8E">
      <w:pPr>
        <w:pStyle w:val="berschrift3"/>
      </w:pPr>
      <w:bookmarkStart w:id="8" w:name="_Toc397249411"/>
      <w:r>
        <w:t>Geschichtliches</w:t>
      </w:r>
      <w:bookmarkEnd w:id="8"/>
    </w:p>
    <w:p w:rsidR="00845158" w:rsidRPr="00D22D4F" w:rsidRDefault="00845158" w:rsidP="005B4A92">
      <w:pPr>
        <w:rPr>
          <w:lang w:val="de-DE"/>
        </w:rPr>
      </w:pPr>
      <w:r w:rsidRPr="00D22D4F">
        <w:rPr>
          <w:lang w:val="de-DE"/>
        </w:rPr>
        <w:t>Im 17. und 18. Jahrhundert begann der Aufstieg zu einer Gro</w:t>
      </w:r>
      <w:r w:rsidR="00113E04">
        <w:rPr>
          <w:lang w:val="de-DE"/>
        </w:rPr>
        <w:t>ss</w:t>
      </w:r>
      <w:r w:rsidRPr="00D22D4F">
        <w:rPr>
          <w:lang w:val="de-DE"/>
        </w:rPr>
        <w:t>stadt. 1722 wurde in Dijon die Universität gegründet. 1725 erhielt die Stadt wieder einen Bischofssitz. 1740 wurde vom Burgunder Parlament die Akademie der Wissenschaften, der Künste und Literaturwissenschaft ins Leben gerufen. Des Weiteren wurden in dieser Zeit auch ein botanischer Garten und ein Naturkundemuseum eingerichtet.</w:t>
      </w:r>
    </w:p>
    <w:p w:rsidR="00845158" w:rsidRPr="00D22D4F" w:rsidRDefault="00845158" w:rsidP="005B4A92">
      <w:pPr>
        <w:rPr>
          <w:lang w:val="de-DE"/>
        </w:rPr>
      </w:pPr>
      <w:r w:rsidRPr="00D22D4F">
        <w:rPr>
          <w:lang w:val="de-DE"/>
        </w:rPr>
        <w:t>Im 19. Jahrhundert wuchs die Stadt erneut und es wurde notwendig die alten Befestigungsanlagen abzurei</w:t>
      </w:r>
      <w:r w:rsidR="00113E04">
        <w:rPr>
          <w:lang w:val="de-DE"/>
        </w:rPr>
        <w:t>ss</w:t>
      </w:r>
      <w:r w:rsidRPr="00D22D4F">
        <w:rPr>
          <w:lang w:val="de-DE"/>
        </w:rPr>
        <w:t>en. 1833 wurde der Canal de Bourgogne fertiggestellt, 1844 die erste Eisenbahnverbindung nach Dijon. 1899 wurde die Stadt in die Ehrenlegion (</w:t>
      </w:r>
      <w:r w:rsidRPr="00D22D4F">
        <w:rPr>
          <w:i/>
          <w:iCs/>
          <w:lang w:val="de-DE"/>
        </w:rPr>
        <w:t>Légion d’honneur</w:t>
      </w:r>
      <w:r w:rsidRPr="00D22D4F">
        <w:rPr>
          <w:lang w:val="de-DE"/>
        </w:rPr>
        <w:t>) aufgenommen, was eine Änderung des Stadtwappens zur Folge hatte.</w:t>
      </w:r>
    </w:p>
    <w:p w:rsidR="001D3A8E" w:rsidRDefault="001D3A8E" w:rsidP="001D3A8E">
      <w:pPr>
        <w:pStyle w:val="berschrift3"/>
      </w:pPr>
      <w:bookmarkStart w:id="9" w:name="_Toc397249412"/>
      <w:r>
        <w:t>Unsere Schule</w:t>
      </w:r>
      <w:bookmarkEnd w:id="9"/>
    </w:p>
    <w:p w:rsidR="00FE200A" w:rsidRPr="00A94C14" w:rsidRDefault="00FE200A" w:rsidP="00FE200A">
      <w:pPr>
        <w:rPr>
          <w:lang w:eastAsia="de-CH"/>
        </w:rPr>
      </w:pPr>
      <w:r>
        <w:rPr>
          <w:lang w:eastAsia="de-CH"/>
        </w:rPr>
        <w:t>liegt zu Fuss weniger als fünf Minuten vom Stadtzentrum entfernt. Sie wohnen bei einer Familie, von der aus Sie das Schulgebäude der DEdL (Dijon Ecole de Language) in weniger als 30 Minuten erreichen</w:t>
      </w:r>
      <w:r w:rsidRPr="00A94C14">
        <w:rPr>
          <w:lang w:eastAsia="de-CH"/>
        </w:rPr>
        <w:t>.</w:t>
      </w:r>
    </w:p>
    <w:p w:rsidR="00FE200A" w:rsidRPr="00A94C14" w:rsidRDefault="00FE200A" w:rsidP="00FE200A">
      <w:pPr>
        <w:rPr>
          <w:lang w:eastAsia="de-CH"/>
        </w:rPr>
      </w:pPr>
      <w:r w:rsidRPr="00A94C14">
        <w:rPr>
          <w:lang w:eastAsia="de-CH"/>
        </w:rPr>
        <w:t xml:space="preserve">Angebot und Ausstattung der Sprachschule </w:t>
      </w:r>
      <w:r>
        <w:rPr>
          <w:lang w:eastAsia="de-CH"/>
        </w:rPr>
        <w:t>DEdL</w:t>
      </w:r>
    </w:p>
    <w:p w:rsidR="00FE200A" w:rsidRPr="006D7702" w:rsidRDefault="00FE200A" w:rsidP="00CA3508">
      <w:pPr>
        <w:pStyle w:val="Aufzhlung"/>
        <w:rPr>
          <w:color w:val="FF0000"/>
          <w:lang w:eastAsia="de-CH"/>
        </w:rPr>
      </w:pPr>
      <w:r w:rsidRPr="006D7702">
        <w:rPr>
          <w:color w:val="FF0000"/>
          <w:lang w:eastAsia="de-CH"/>
        </w:rPr>
        <w:lastRenderedPageBreak/>
        <w:t>14 Klassenzimmer, maximal 10 Lernende/Klasse</w:t>
      </w:r>
    </w:p>
    <w:p w:rsidR="00FE200A" w:rsidRPr="006D7702" w:rsidRDefault="00FE200A" w:rsidP="00CA3508">
      <w:pPr>
        <w:pStyle w:val="Aufzhlung"/>
        <w:rPr>
          <w:color w:val="FF0000"/>
          <w:lang w:eastAsia="de-CH"/>
        </w:rPr>
      </w:pPr>
      <w:r w:rsidRPr="006D7702">
        <w:rPr>
          <w:color w:val="FF0000"/>
          <w:lang w:eastAsia="de-CH"/>
        </w:rPr>
        <w:t>Internetzentrum mit kostenlosem Internetzugang; WiFi im gesamten Schulhaus</w:t>
      </w:r>
    </w:p>
    <w:p w:rsidR="00FE200A" w:rsidRPr="006D7702" w:rsidRDefault="00FE200A" w:rsidP="00CA3508">
      <w:pPr>
        <w:pStyle w:val="Aufzhlung"/>
        <w:rPr>
          <w:color w:val="FF0000"/>
          <w:lang w:eastAsia="de-CH"/>
        </w:rPr>
      </w:pPr>
      <w:r w:rsidRPr="006D7702">
        <w:rPr>
          <w:color w:val="FF0000"/>
          <w:lang w:eastAsia="de-CH"/>
        </w:rPr>
        <w:t>Eine gro</w:t>
      </w:r>
      <w:r w:rsidR="00113E04" w:rsidRPr="006D7702">
        <w:rPr>
          <w:color w:val="FF0000"/>
          <w:lang w:eastAsia="de-CH"/>
        </w:rPr>
        <w:t>ss</w:t>
      </w:r>
      <w:r w:rsidRPr="006D7702">
        <w:rPr>
          <w:color w:val="FF0000"/>
          <w:lang w:eastAsia="de-CH"/>
        </w:rPr>
        <w:t xml:space="preserve">e Auswahl an Büchern und DVDs </w:t>
      </w:r>
    </w:p>
    <w:p w:rsidR="00FE200A" w:rsidRPr="006D7702" w:rsidRDefault="00FE200A" w:rsidP="00CA3508">
      <w:pPr>
        <w:pStyle w:val="Aufzhlung"/>
        <w:rPr>
          <w:color w:val="FF0000"/>
          <w:lang w:eastAsia="de-CH"/>
        </w:rPr>
      </w:pPr>
      <w:r w:rsidRPr="006D7702">
        <w:rPr>
          <w:color w:val="FF0000"/>
          <w:lang w:eastAsia="de-CH"/>
        </w:rPr>
        <w:t>Buchladen</w:t>
      </w:r>
    </w:p>
    <w:p w:rsidR="00FE200A" w:rsidRPr="006D7702" w:rsidRDefault="00FE200A" w:rsidP="00CA3508">
      <w:pPr>
        <w:pStyle w:val="Aufzhlung"/>
        <w:rPr>
          <w:color w:val="FF0000"/>
          <w:lang w:eastAsia="de-CH"/>
        </w:rPr>
      </w:pPr>
      <w:r w:rsidRPr="006D7702">
        <w:rPr>
          <w:color w:val="FF0000"/>
          <w:lang w:eastAsia="de-CH"/>
        </w:rPr>
        <w:t>Cafeteria</w:t>
      </w:r>
    </w:p>
    <w:p w:rsidR="00FE200A" w:rsidRPr="006D7702" w:rsidRDefault="00FE200A" w:rsidP="00CA3508">
      <w:pPr>
        <w:pStyle w:val="Aufzhlung"/>
        <w:rPr>
          <w:color w:val="FF0000"/>
          <w:lang w:eastAsia="de-CH"/>
        </w:rPr>
      </w:pPr>
      <w:r w:rsidRPr="006D7702">
        <w:rPr>
          <w:color w:val="FF0000"/>
          <w:lang w:eastAsia="de-CH"/>
        </w:rPr>
        <w:t>Restaurants, Imbiss in unmittelbarer Nähe</w:t>
      </w:r>
    </w:p>
    <w:p w:rsidR="00FE200A" w:rsidRDefault="00FE200A" w:rsidP="00CA3508">
      <w:pPr>
        <w:pStyle w:val="Aufzhlung"/>
        <w:rPr>
          <w:color w:val="FF0000"/>
          <w:lang w:eastAsia="de-CH"/>
        </w:rPr>
      </w:pPr>
      <w:r w:rsidRPr="006D7702">
        <w:rPr>
          <w:color w:val="FF0000"/>
          <w:lang w:eastAsia="de-CH"/>
        </w:rPr>
        <w:t>Billardtische</w:t>
      </w:r>
    </w:p>
    <w:p w:rsidR="00CA3508" w:rsidRPr="006D7702" w:rsidRDefault="00CA3508" w:rsidP="00CA3508">
      <w:pPr>
        <w:pStyle w:val="Aufzhlung"/>
        <w:rPr>
          <w:color w:val="FF0000"/>
          <w:lang w:eastAsia="de-CH"/>
        </w:rPr>
      </w:pPr>
      <w:r>
        <w:rPr>
          <w:color w:val="FF0000"/>
          <w:lang w:eastAsia="de-CH"/>
        </w:rPr>
        <w:t>Shuttle Bus hält direkt vor der Schule</w:t>
      </w:r>
    </w:p>
    <w:p w:rsidR="00FE200A" w:rsidRPr="00A94C14" w:rsidRDefault="00FE200A" w:rsidP="00FE200A">
      <w:pPr>
        <w:rPr>
          <w:lang w:eastAsia="de-CH"/>
        </w:rPr>
      </w:pPr>
      <w:r>
        <w:rPr>
          <w:lang w:eastAsia="de-CH"/>
        </w:rPr>
        <w:t>Die Schule schnitt bisher bei unseren Umfragen immer besonders gut ab</w:t>
      </w:r>
      <w:r w:rsidRPr="00A94C14">
        <w:rPr>
          <w:lang w:eastAsia="de-CH"/>
        </w:rPr>
        <w:t>.</w:t>
      </w:r>
    </w:p>
    <w:p w:rsidR="00CA2CB5" w:rsidRDefault="00CA2CB5" w:rsidP="00CA2CB5">
      <w:pPr>
        <w:pStyle w:val="berschrift3"/>
        <w:rPr>
          <w:lang w:val="de-DE"/>
        </w:rPr>
      </w:pPr>
      <w:bookmarkStart w:id="10" w:name="_Toc397249413"/>
      <w:r>
        <w:rPr>
          <w:lang w:val="de-DE"/>
        </w:rPr>
        <w:t>Ergebnisse interne Umfrage 2014 zu Dijon</w:t>
      </w:r>
      <w:bookmarkEnd w:id="10"/>
    </w:p>
    <w:p w:rsidR="00113E04" w:rsidRDefault="000854F5" w:rsidP="000334C3">
      <w:pPr>
        <w:tabs>
          <w:tab w:val="left" w:pos="2378"/>
          <w:tab w:val="left" w:pos="4643"/>
          <w:tab w:val="left" w:pos="6909"/>
        </w:tabs>
        <w:spacing w:after="0" w:line="240" w:lineRule="auto"/>
        <w:rPr>
          <w:lang w:val="de-DE"/>
        </w:rPr>
      </w:pPr>
      <w:r>
        <w:rPr>
          <w:lang w:val="de-DE"/>
        </w:rPr>
        <w:t xml:space="preserve"> </w:t>
      </w:r>
      <w:r w:rsidR="00113E04">
        <w:rPr>
          <w:lang w:val="de-DE"/>
        </w:rPr>
        <w:tab/>
        <w:t>+</w:t>
      </w:r>
      <w:r w:rsidR="00113E04">
        <w:rPr>
          <w:lang w:val="de-DE"/>
        </w:rPr>
        <w:tab/>
        <w:t>0</w:t>
      </w:r>
      <w:r w:rsidR="00113E04">
        <w:rPr>
          <w:lang w:val="de-DE"/>
        </w:rPr>
        <w:tab/>
        <w:t>–</w:t>
      </w:r>
    </w:p>
    <w:p w:rsidR="00113E04" w:rsidRDefault="00113E04" w:rsidP="000334C3">
      <w:pPr>
        <w:tabs>
          <w:tab w:val="left" w:pos="2378"/>
          <w:tab w:val="left" w:pos="4643"/>
          <w:tab w:val="left" w:pos="6909"/>
        </w:tabs>
        <w:spacing w:after="0" w:line="240" w:lineRule="auto"/>
        <w:rPr>
          <w:lang w:val="de-DE"/>
        </w:rPr>
      </w:pPr>
      <w:r>
        <w:rPr>
          <w:lang w:val="de-DE"/>
        </w:rPr>
        <w:t>Gastfamilie</w:t>
      </w:r>
      <w:r>
        <w:rPr>
          <w:lang w:val="de-DE"/>
        </w:rPr>
        <w:tab/>
        <w:t>85 %</w:t>
      </w:r>
      <w:r>
        <w:rPr>
          <w:lang w:val="de-DE"/>
        </w:rPr>
        <w:tab/>
        <w:t>3 %</w:t>
      </w:r>
      <w:r>
        <w:rPr>
          <w:lang w:val="de-DE"/>
        </w:rPr>
        <w:tab/>
        <w:t>12 %</w:t>
      </w:r>
    </w:p>
    <w:p w:rsidR="00113E04" w:rsidRDefault="00113E04" w:rsidP="000334C3">
      <w:pPr>
        <w:tabs>
          <w:tab w:val="left" w:pos="2378"/>
          <w:tab w:val="left" w:pos="4643"/>
          <w:tab w:val="left" w:pos="6909"/>
        </w:tabs>
        <w:spacing w:after="0" w:line="240" w:lineRule="auto"/>
        <w:rPr>
          <w:lang w:val="de-DE"/>
        </w:rPr>
      </w:pPr>
      <w:r>
        <w:rPr>
          <w:lang w:val="de-DE"/>
        </w:rPr>
        <w:t>Schule</w:t>
      </w:r>
      <w:r>
        <w:rPr>
          <w:lang w:val="de-DE"/>
        </w:rPr>
        <w:tab/>
        <w:t>97 %</w:t>
      </w:r>
      <w:r>
        <w:rPr>
          <w:lang w:val="de-DE"/>
        </w:rPr>
        <w:tab/>
        <w:t>3 %</w:t>
      </w:r>
      <w:r>
        <w:rPr>
          <w:lang w:val="de-DE"/>
        </w:rPr>
        <w:tab/>
        <w:t>0 %</w:t>
      </w:r>
    </w:p>
    <w:p w:rsidR="00113E04" w:rsidRDefault="003D4805" w:rsidP="000334C3">
      <w:pPr>
        <w:tabs>
          <w:tab w:val="left" w:pos="2378"/>
          <w:tab w:val="left" w:pos="4643"/>
          <w:tab w:val="left" w:pos="6909"/>
        </w:tabs>
        <w:spacing w:after="0" w:line="240" w:lineRule="auto"/>
        <w:rPr>
          <w:lang w:val="de-DE"/>
        </w:rPr>
      </w:pPr>
      <w:r>
        <w:rPr>
          <w:lang w:val="de-DE"/>
        </w:rPr>
        <w:t>LAP-</w:t>
      </w:r>
      <w:r w:rsidR="00113E04">
        <w:rPr>
          <w:lang w:val="de-DE"/>
        </w:rPr>
        <w:t>Vorbereitung</w:t>
      </w:r>
      <w:r w:rsidR="00113E04">
        <w:rPr>
          <w:lang w:val="de-DE"/>
        </w:rPr>
        <w:tab/>
        <w:t>75 %</w:t>
      </w:r>
      <w:r w:rsidR="00113E04">
        <w:rPr>
          <w:lang w:val="de-DE"/>
        </w:rPr>
        <w:tab/>
        <w:t>13 %</w:t>
      </w:r>
      <w:r w:rsidR="00113E04">
        <w:rPr>
          <w:lang w:val="de-DE"/>
        </w:rPr>
        <w:tab/>
        <w:t>12 %</w:t>
      </w:r>
    </w:p>
    <w:p w:rsidR="00113E04" w:rsidRDefault="00113E04" w:rsidP="00C37F97">
      <w:pPr>
        <w:tabs>
          <w:tab w:val="left" w:pos="2378"/>
          <w:tab w:val="left" w:pos="4643"/>
          <w:tab w:val="left" w:pos="6909"/>
        </w:tabs>
        <w:spacing w:after="0" w:line="240" w:lineRule="auto"/>
        <w:rPr>
          <w:lang w:val="de-DE"/>
        </w:rPr>
      </w:pPr>
      <w:r>
        <w:rPr>
          <w:lang w:val="de-DE"/>
        </w:rPr>
        <w:t>Reise</w:t>
      </w:r>
      <w:r>
        <w:rPr>
          <w:lang w:val="de-DE"/>
        </w:rPr>
        <w:tab/>
        <w:t>62 %</w:t>
      </w:r>
      <w:r>
        <w:rPr>
          <w:lang w:val="de-DE"/>
        </w:rPr>
        <w:tab/>
        <w:t>22 %</w:t>
      </w:r>
      <w:r>
        <w:rPr>
          <w:lang w:val="de-DE"/>
        </w:rPr>
        <w:tab/>
        <w:t>16 %</w:t>
      </w:r>
    </w:p>
    <w:p w:rsidR="000854F5" w:rsidRDefault="000854F5" w:rsidP="00C37F97">
      <w:pPr>
        <w:rPr>
          <w:lang w:val="de-DE"/>
        </w:rPr>
      </w:pPr>
    </w:p>
    <w:sectPr w:rsidR="000854F5" w:rsidSect="00736739">
      <w:headerReference w:type="even" r:id="rId14"/>
      <w:headerReference w:type="default" r:id="rId15"/>
      <w:footerReference w:type="even" r:id="rId16"/>
      <w:footerReference w:type="default" r:id="rId17"/>
      <w:headerReference w:type="first" r:id="rId18"/>
      <w:footerReference w:type="first" r:id="rId19"/>
      <w:pgSz w:w="11906" w:h="16838"/>
      <w:pgMar w:top="1914" w:right="1417" w:bottom="1134" w:left="1417" w:header="426" w:footer="35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5001" w:rsidRDefault="00215001" w:rsidP="00D10F51">
      <w:pPr>
        <w:spacing w:after="0" w:line="240" w:lineRule="auto"/>
      </w:pPr>
      <w:r>
        <w:separator/>
      </w:r>
    </w:p>
  </w:endnote>
  <w:endnote w:type="continuationSeparator" w:id="0">
    <w:p w:rsidR="00215001" w:rsidRDefault="00215001" w:rsidP="00D10F51">
      <w:pPr>
        <w:spacing w:after="0" w:line="240" w:lineRule="auto"/>
      </w:pPr>
      <w:r>
        <w:continuationSeparator/>
      </w:r>
    </w:p>
  </w:endnote>
  <w:endnote w:id="1">
    <w:p w:rsidR="00515F17" w:rsidRDefault="00515F17">
      <w:pPr>
        <w:pStyle w:val="Endnotentext"/>
      </w:pPr>
      <w:r>
        <w:rPr>
          <w:rStyle w:val="Endnotenzeichen"/>
        </w:rPr>
        <w:endnoteRef/>
      </w:r>
      <w:r>
        <w:t xml:space="preserve"> Quelle: Wikipedia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pperplate Gothic Light">
    <w:panose1 w:val="020E05070202060204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1BA4" w:rsidRDefault="00E86009" w:rsidP="00E86009">
    <w:pPr>
      <w:pStyle w:val="Fuzeile"/>
      <w:rPr>
        <w:rFonts w:ascii="Copperplate Gothic Light" w:hAnsi="Copperplate Gothic Light"/>
        <w:color w:val="AEAAAA" w:themeColor="background2" w:themeShade="BF"/>
        <w:sz w:val="16"/>
        <w:szCs w:val="16"/>
      </w:rPr>
    </w:pPr>
    <w:r>
      <w:rPr>
        <w:rStyle w:val="Hyperlink"/>
        <w:rFonts w:ascii="Copperplate Gothic Light" w:hAnsi="Copperplate Gothic Light"/>
        <w:color w:val="A6A6A6" w:themeColor="background1" w:themeShade="A6"/>
        <w:sz w:val="16"/>
        <w:szCs w:val="16"/>
        <w:u w:val="none"/>
      </w:rPr>
      <w:tab/>
    </w:r>
    <w:r w:rsidR="00E51BA4" w:rsidRPr="003A2AC2">
      <w:rPr>
        <w:rStyle w:val="Hyperlink"/>
        <w:rFonts w:ascii="Copperplate Gothic Light" w:hAnsi="Copperplate Gothic Light"/>
        <w:color w:val="A6A6A6" w:themeColor="background1" w:themeShade="A6"/>
        <w:sz w:val="16"/>
        <w:szCs w:val="16"/>
        <w:u w:val="none"/>
      </w:rPr>
      <w:fldChar w:fldCharType="begin"/>
    </w:r>
    <w:r w:rsidR="00E51BA4" w:rsidRPr="003A2AC2">
      <w:rPr>
        <w:rStyle w:val="Hyperlink"/>
        <w:rFonts w:ascii="Copperplate Gothic Light" w:hAnsi="Copperplate Gothic Light"/>
        <w:color w:val="A6A6A6" w:themeColor="background1" w:themeShade="A6"/>
        <w:sz w:val="16"/>
        <w:szCs w:val="16"/>
        <w:u w:val="none"/>
      </w:rPr>
      <w:instrText>PAGE   \* MERGEFORMAT</w:instrText>
    </w:r>
    <w:r w:rsidR="00E51BA4" w:rsidRPr="003A2AC2">
      <w:rPr>
        <w:rStyle w:val="Hyperlink"/>
        <w:rFonts w:ascii="Copperplate Gothic Light" w:hAnsi="Copperplate Gothic Light"/>
        <w:color w:val="A6A6A6" w:themeColor="background1" w:themeShade="A6"/>
        <w:sz w:val="16"/>
        <w:szCs w:val="16"/>
        <w:u w:val="none"/>
      </w:rPr>
      <w:fldChar w:fldCharType="separate"/>
    </w:r>
    <w:r w:rsidR="00736739" w:rsidRPr="00736739">
      <w:rPr>
        <w:rStyle w:val="Hyperlink"/>
        <w:rFonts w:ascii="Copperplate Gothic Light" w:hAnsi="Copperplate Gothic Light"/>
        <w:noProof/>
        <w:color w:val="A6A6A6" w:themeColor="background1" w:themeShade="A6"/>
        <w:sz w:val="16"/>
        <w:szCs w:val="16"/>
        <w:u w:val="none"/>
        <w:lang w:val="de-DE"/>
      </w:rPr>
      <w:t>4</w:t>
    </w:r>
    <w:r w:rsidR="00E51BA4" w:rsidRPr="003A2AC2">
      <w:rPr>
        <w:rStyle w:val="Hyperlink"/>
        <w:rFonts w:ascii="Copperplate Gothic Light" w:hAnsi="Copperplate Gothic Light"/>
        <w:color w:val="A6A6A6" w:themeColor="background1" w:themeShade="A6"/>
        <w:sz w:val="16"/>
        <w:szCs w:val="16"/>
        <w:u w:val="none"/>
      </w:rPr>
      <w:fldChar w:fldCharType="end"/>
    </w:r>
  </w:p>
  <w:p w:rsidR="00113E04" w:rsidRDefault="00113E0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A92" w:rsidRDefault="003A2AC2" w:rsidP="00FE1FAA">
    <w:pPr>
      <w:pStyle w:val="Fuzeile"/>
      <w:rPr>
        <w:rFonts w:ascii="Copperplate Gothic Light" w:hAnsi="Copperplate Gothic Light"/>
        <w:color w:val="AEAAAA" w:themeColor="background2" w:themeShade="BF"/>
        <w:sz w:val="16"/>
        <w:szCs w:val="16"/>
      </w:rPr>
    </w:pPr>
    <w:r>
      <w:rPr>
        <w:rStyle w:val="Hyperlink"/>
        <w:rFonts w:ascii="Copperplate Gothic Light" w:hAnsi="Copperplate Gothic Light"/>
        <w:color w:val="A6A6A6" w:themeColor="background1" w:themeShade="A6"/>
        <w:sz w:val="16"/>
        <w:szCs w:val="16"/>
        <w:u w:val="none"/>
      </w:rPr>
      <w:tab/>
    </w:r>
    <w:r w:rsidRPr="003A2AC2">
      <w:rPr>
        <w:rStyle w:val="Hyperlink"/>
        <w:rFonts w:ascii="Copperplate Gothic Light" w:hAnsi="Copperplate Gothic Light"/>
        <w:color w:val="A6A6A6" w:themeColor="background1" w:themeShade="A6"/>
        <w:sz w:val="16"/>
        <w:szCs w:val="16"/>
        <w:u w:val="none"/>
      </w:rPr>
      <w:fldChar w:fldCharType="begin"/>
    </w:r>
    <w:r w:rsidRPr="003A2AC2">
      <w:rPr>
        <w:rStyle w:val="Hyperlink"/>
        <w:rFonts w:ascii="Copperplate Gothic Light" w:hAnsi="Copperplate Gothic Light"/>
        <w:color w:val="A6A6A6" w:themeColor="background1" w:themeShade="A6"/>
        <w:sz w:val="16"/>
        <w:szCs w:val="16"/>
        <w:u w:val="none"/>
      </w:rPr>
      <w:instrText>PAGE   \* MERGEFORMAT</w:instrText>
    </w:r>
    <w:r w:rsidRPr="003A2AC2">
      <w:rPr>
        <w:rStyle w:val="Hyperlink"/>
        <w:rFonts w:ascii="Copperplate Gothic Light" w:hAnsi="Copperplate Gothic Light"/>
        <w:color w:val="A6A6A6" w:themeColor="background1" w:themeShade="A6"/>
        <w:sz w:val="16"/>
        <w:szCs w:val="16"/>
        <w:u w:val="none"/>
      </w:rPr>
      <w:fldChar w:fldCharType="separate"/>
    </w:r>
    <w:r w:rsidR="005A371F" w:rsidRPr="005A371F">
      <w:rPr>
        <w:rStyle w:val="Hyperlink"/>
        <w:rFonts w:ascii="Copperplate Gothic Light" w:hAnsi="Copperplate Gothic Light"/>
        <w:noProof/>
        <w:color w:val="A6A6A6" w:themeColor="background1" w:themeShade="A6"/>
        <w:sz w:val="16"/>
        <w:szCs w:val="16"/>
        <w:u w:val="none"/>
        <w:lang w:val="de-DE"/>
      </w:rPr>
      <w:t>6</w:t>
    </w:r>
    <w:r w:rsidRPr="003A2AC2">
      <w:rPr>
        <w:rStyle w:val="Hyperlink"/>
        <w:rFonts w:ascii="Copperplate Gothic Light" w:hAnsi="Copperplate Gothic Light"/>
        <w:color w:val="A6A6A6" w:themeColor="background1" w:themeShade="A6"/>
        <w:sz w:val="16"/>
        <w:szCs w:val="16"/>
        <w:u w:val="none"/>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0993" w:rsidRDefault="0081099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5001" w:rsidRDefault="00215001" w:rsidP="00D10F51">
      <w:pPr>
        <w:spacing w:after="0" w:line="240" w:lineRule="auto"/>
      </w:pPr>
      <w:r>
        <w:separator/>
      </w:r>
    </w:p>
  </w:footnote>
  <w:footnote w:type="continuationSeparator" w:id="0">
    <w:p w:rsidR="00215001" w:rsidRDefault="00215001" w:rsidP="00D10F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E04" w:rsidRDefault="00113E04" w:rsidP="00113E04">
    <w:pPr>
      <w:pStyle w:val="Kopfzeile"/>
    </w:pPr>
    <w:r>
      <w:rPr>
        <w:rFonts w:ascii="Copperplate Gothic Light" w:hAnsi="Copperplate Gothic Light"/>
        <w:noProof/>
        <w:lang w:eastAsia="de-CH"/>
      </w:rPr>
      <w:drawing>
        <wp:anchor distT="0" distB="0" distL="114300" distR="114300" simplePos="0" relativeHeight="251660288" behindDoc="1" locked="0" layoutInCell="1" allowOverlap="1" wp14:anchorId="2B6FEBB5" wp14:editId="7FB239A5">
          <wp:simplePos x="0" y="0"/>
          <wp:positionH relativeFrom="margin">
            <wp:posOffset>0</wp:posOffset>
          </wp:positionH>
          <wp:positionV relativeFrom="paragraph">
            <wp:posOffset>139700</wp:posOffset>
          </wp:positionV>
          <wp:extent cx="787400" cy="457200"/>
          <wp:effectExtent l="0" t="0" r="0" b="0"/>
          <wp:wrapTight wrapText="bothSides">
            <wp:wrapPolygon edited="0">
              <wp:start x="0" y="0"/>
              <wp:lineTo x="0" y="20700"/>
              <wp:lineTo x="20903" y="20700"/>
              <wp:lineTo x="20903"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ogo_weiss.jpg"/>
                  <pic:cNvPicPr/>
                </pic:nvPicPr>
                <pic:blipFill rotWithShape="1">
                  <a:blip r:embed="rId1">
                    <a:extLst>
                      <a:ext uri="{28A0092B-C50C-407E-A947-70E740481C1C}">
                        <a14:useLocalDpi xmlns:a14="http://schemas.microsoft.com/office/drawing/2010/main" val="0"/>
                      </a:ext>
                    </a:extLst>
                  </a:blip>
                  <a:srcRect r="13889"/>
                  <a:stretch/>
                </pic:blipFill>
                <pic:spPr bwMode="auto">
                  <a:xfrm>
                    <a:off x="0" y="0"/>
                    <a:ext cx="787400" cy="457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ab/>
    </w:r>
    <w:r>
      <w:tab/>
    </w:r>
  </w:p>
  <w:p w:rsidR="00113E04" w:rsidRDefault="00113E04" w:rsidP="00113E04">
    <w:pPr>
      <w:pStyle w:val="Kopfzeile"/>
    </w:pPr>
    <w:r>
      <w:tab/>
    </w:r>
    <w:r>
      <w:tab/>
    </w:r>
  </w:p>
  <w:p w:rsidR="00113E04" w:rsidRPr="00A240FD" w:rsidRDefault="00113E04" w:rsidP="00113E04">
    <w:pPr>
      <w:pStyle w:val="Kopfzeile"/>
      <w:rPr>
        <w:rFonts w:ascii="Copperplate Gothic Light" w:hAnsi="Copperplate Gothic Light"/>
      </w:rPr>
    </w:pPr>
    <w:r>
      <w:tab/>
    </w:r>
    <w:r>
      <w:tab/>
    </w:r>
    <w:r w:rsidRPr="00A240FD">
      <w:rPr>
        <w:rFonts w:ascii="Copperplate Gothic Light" w:hAnsi="Copperplate Gothic Light"/>
      </w:rPr>
      <w:t>Berufsfachschule Sorbthal</w:t>
    </w:r>
  </w:p>
  <w:p w:rsidR="00113E04" w:rsidRDefault="00113E0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0F51" w:rsidRPr="00A240FD" w:rsidRDefault="00084C70" w:rsidP="00C628E7">
    <w:pPr>
      <w:pStyle w:val="Kopfzeile"/>
      <w:rPr>
        <w:rFonts w:ascii="Copperplate Gothic Light" w:hAnsi="Copperplate Gothic Light"/>
      </w:rPr>
    </w:pPr>
    <w:r>
      <w:rPr>
        <w:rFonts w:ascii="Copperplate Gothic Light" w:hAnsi="Copperplate Gothic Light"/>
        <w:noProof/>
        <w:lang w:eastAsia="de-CH"/>
      </w:rPr>
      <w:drawing>
        <wp:inline distT="0" distB="0" distL="0" distR="0" wp14:anchorId="2B2B0F5A" wp14:editId="2DF8BB4D">
          <wp:extent cx="829401" cy="48503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weiss_word.jpg"/>
                  <pic:cNvPicPr/>
                </pic:nvPicPr>
                <pic:blipFill>
                  <a:blip r:embed="rId1">
                    <a:extLst>
                      <a:ext uri="{28A0092B-C50C-407E-A947-70E740481C1C}">
                        <a14:useLocalDpi xmlns:a14="http://schemas.microsoft.com/office/drawing/2010/main" val="0"/>
                      </a:ext>
                    </a:extLst>
                  </a:blip>
                  <a:stretch>
                    <a:fillRect/>
                  </a:stretch>
                </pic:blipFill>
                <pic:spPr>
                  <a:xfrm>
                    <a:off x="0" y="0"/>
                    <a:ext cx="854028" cy="499432"/>
                  </a:xfrm>
                  <a:prstGeom prst="rect">
                    <a:avLst/>
                  </a:prstGeom>
                </pic:spPr>
              </pic:pic>
            </a:graphicData>
          </a:graphic>
        </wp:inline>
      </w:drawing>
    </w:r>
    <w:r w:rsidR="00AC2F08">
      <w:rPr>
        <w:rFonts w:ascii="Copperplate Gothic Light" w:hAnsi="Copperplate Gothic Light"/>
      </w:rPr>
      <w:tab/>
    </w:r>
    <w:r w:rsidR="00AC2F08">
      <w:rPr>
        <w:rFonts w:ascii="Copperplate Gothic Light" w:hAnsi="Copperplate Gothic Light"/>
      </w:rPr>
      <w:tab/>
    </w:r>
    <w:r w:rsidR="00D10F51" w:rsidRPr="00A240FD">
      <w:rPr>
        <w:rFonts w:ascii="Copperplate Gothic Light" w:hAnsi="Copperplate Gothic Light"/>
      </w:rPr>
      <w:t>Berufsfachschule Sorbthal</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0993" w:rsidRDefault="0081099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F62D9"/>
    <w:multiLevelType w:val="hybridMultilevel"/>
    <w:tmpl w:val="D98C9052"/>
    <w:lvl w:ilvl="0" w:tplc="1E3AF63A">
      <w:start w:val="1"/>
      <w:numFmt w:val="bullet"/>
      <w:lvlText w:val=""/>
      <w:lvlJc w:val="left"/>
      <w:pPr>
        <w:ind w:left="1080" w:hanging="360"/>
      </w:pPr>
      <w:rPr>
        <w:rFonts w:ascii="Symbol" w:hAnsi="Symbol" w:hint="default"/>
        <w:color w:val="000000" w:themeColor="text1"/>
        <w:u w:color="CCE2FC"/>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1">
    <w:nsid w:val="103B607D"/>
    <w:multiLevelType w:val="multilevel"/>
    <w:tmpl w:val="E3909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FDC2B62"/>
    <w:multiLevelType w:val="multilevel"/>
    <w:tmpl w:val="338E24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C4F1768"/>
    <w:multiLevelType w:val="multilevel"/>
    <w:tmpl w:val="4AA04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FF4380E"/>
    <w:multiLevelType w:val="multilevel"/>
    <w:tmpl w:val="86004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29513CB"/>
    <w:multiLevelType w:val="hybridMultilevel"/>
    <w:tmpl w:val="AACE4E32"/>
    <w:lvl w:ilvl="0" w:tplc="437C8296">
      <w:start w:val="1"/>
      <w:numFmt w:val="bullet"/>
      <w:pStyle w:val="Aufzhlung"/>
      <w:lvlText w:val=""/>
      <w:lvlJc w:val="left"/>
      <w:pPr>
        <w:ind w:left="1440" w:hanging="360"/>
      </w:pPr>
      <w:rPr>
        <w:rFonts w:ascii="Symbol" w:hAnsi="Symbol" w:hint="default"/>
        <w:color w:val="000000" w:themeColor="text1"/>
        <w:u w:color="CCE2FC"/>
      </w:rPr>
    </w:lvl>
    <w:lvl w:ilvl="1" w:tplc="08070003" w:tentative="1">
      <w:start w:val="1"/>
      <w:numFmt w:val="bullet"/>
      <w:lvlText w:val="o"/>
      <w:lvlJc w:val="left"/>
      <w:pPr>
        <w:ind w:left="2160" w:hanging="360"/>
      </w:pPr>
      <w:rPr>
        <w:rFonts w:ascii="Courier New" w:hAnsi="Courier New" w:cs="Courier New" w:hint="default"/>
      </w:rPr>
    </w:lvl>
    <w:lvl w:ilvl="2" w:tplc="08070005" w:tentative="1">
      <w:start w:val="1"/>
      <w:numFmt w:val="bullet"/>
      <w:lvlText w:val=""/>
      <w:lvlJc w:val="left"/>
      <w:pPr>
        <w:ind w:left="2880" w:hanging="360"/>
      </w:pPr>
      <w:rPr>
        <w:rFonts w:ascii="Wingdings" w:hAnsi="Wingdings" w:hint="default"/>
      </w:rPr>
    </w:lvl>
    <w:lvl w:ilvl="3" w:tplc="08070001" w:tentative="1">
      <w:start w:val="1"/>
      <w:numFmt w:val="bullet"/>
      <w:lvlText w:val=""/>
      <w:lvlJc w:val="left"/>
      <w:pPr>
        <w:ind w:left="3600" w:hanging="360"/>
      </w:pPr>
      <w:rPr>
        <w:rFonts w:ascii="Symbol" w:hAnsi="Symbol" w:hint="default"/>
      </w:rPr>
    </w:lvl>
    <w:lvl w:ilvl="4" w:tplc="08070003" w:tentative="1">
      <w:start w:val="1"/>
      <w:numFmt w:val="bullet"/>
      <w:lvlText w:val="o"/>
      <w:lvlJc w:val="left"/>
      <w:pPr>
        <w:ind w:left="4320" w:hanging="360"/>
      </w:pPr>
      <w:rPr>
        <w:rFonts w:ascii="Courier New" w:hAnsi="Courier New" w:cs="Courier New" w:hint="default"/>
      </w:rPr>
    </w:lvl>
    <w:lvl w:ilvl="5" w:tplc="08070005" w:tentative="1">
      <w:start w:val="1"/>
      <w:numFmt w:val="bullet"/>
      <w:lvlText w:val=""/>
      <w:lvlJc w:val="left"/>
      <w:pPr>
        <w:ind w:left="5040" w:hanging="360"/>
      </w:pPr>
      <w:rPr>
        <w:rFonts w:ascii="Wingdings" w:hAnsi="Wingdings" w:hint="default"/>
      </w:rPr>
    </w:lvl>
    <w:lvl w:ilvl="6" w:tplc="08070001" w:tentative="1">
      <w:start w:val="1"/>
      <w:numFmt w:val="bullet"/>
      <w:lvlText w:val=""/>
      <w:lvlJc w:val="left"/>
      <w:pPr>
        <w:ind w:left="5760" w:hanging="360"/>
      </w:pPr>
      <w:rPr>
        <w:rFonts w:ascii="Symbol" w:hAnsi="Symbol" w:hint="default"/>
      </w:rPr>
    </w:lvl>
    <w:lvl w:ilvl="7" w:tplc="08070003" w:tentative="1">
      <w:start w:val="1"/>
      <w:numFmt w:val="bullet"/>
      <w:lvlText w:val="o"/>
      <w:lvlJc w:val="left"/>
      <w:pPr>
        <w:ind w:left="6480" w:hanging="360"/>
      </w:pPr>
      <w:rPr>
        <w:rFonts w:ascii="Courier New" w:hAnsi="Courier New" w:cs="Courier New" w:hint="default"/>
      </w:rPr>
    </w:lvl>
    <w:lvl w:ilvl="8" w:tplc="08070005" w:tentative="1">
      <w:start w:val="1"/>
      <w:numFmt w:val="bullet"/>
      <w:lvlText w:val=""/>
      <w:lvlJc w:val="left"/>
      <w:pPr>
        <w:ind w:left="7200" w:hanging="360"/>
      </w:pPr>
      <w:rPr>
        <w:rFonts w:ascii="Wingdings" w:hAnsi="Wingdings" w:hint="default"/>
      </w:rPr>
    </w:lvl>
  </w:abstractNum>
  <w:abstractNum w:abstractNumId="6">
    <w:nsid w:val="7A887F72"/>
    <w:multiLevelType w:val="hybridMultilevel"/>
    <w:tmpl w:val="1AD240EE"/>
    <w:lvl w:ilvl="0" w:tplc="E5AC980E">
      <w:start w:val="1"/>
      <w:numFmt w:val="bullet"/>
      <w:pStyle w:val="AufzhlungErsatz"/>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nsid w:val="7DF7351A"/>
    <w:multiLevelType w:val="multilevel"/>
    <w:tmpl w:val="EE4A3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7"/>
  </w:num>
  <w:num w:numId="3">
    <w:abstractNumId w:val="3"/>
  </w:num>
  <w:num w:numId="4">
    <w:abstractNumId w:val="1"/>
  </w:num>
  <w:num w:numId="5">
    <w:abstractNumId w:val="4"/>
  </w:num>
  <w:num w:numId="6">
    <w:abstractNumId w:val="0"/>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856"/>
    <w:rsid w:val="000334C3"/>
    <w:rsid w:val="00084C70"/>
    <w:rsid w:val="000854F5"/>
    <w:rsid w:val="00090AD5"/>
    <w:rsid w:val="000A0C52"/>
    <w:rsid w:val="000C7618"/>
    <w:rsid w:val="000D0B16"/>
    <w:rsid w:val="000D3B02"/>
    <w:rsid w:val="000F291A"/>
    <w:rsid w:val="00113E04"/>
    <w:rsid w:val="00134C55"/>
    <w:rsid w:val="001672B8"/>
    <w:rsid w:val="001A55C9"/>
    <w:rsid w:val="001C68EB"/>
    <w:rsid w:val="001D25A9"/>
    <w:rsid w:val="001D3A8E"/>
    <w:rsid w:val="001E7DDE"/>
    <w:rsid w:val="001F2A78"/>
    <w:rsid w:val="001F378F"/>
    <w:rsid w:val="001F61F1"/>
    <w:rsid w:val="001F7744"/>
    <w:rsid w:val="00213C7E"/>
    <w:rsid w:val="00215001"/>
    <w:rsid w:val="0022540C"/>
    <w:rsid w:val="00275769"/>
    <w:rsid w:val="00293F98"/>
    <w:rsid w:val="002A5362"/>
    <w:rsid w:val="002C3165"/>
    <w:rsid w:val="0030312E"/>
    <w:rsid w:val="00322CA3"/>
    <w:rsid w:val="00324822"/>
    <w:rsid w:val="00360FF3"/>
    <w:rsid w:val="0039614E"/>
    <w:rsid w:val="00397AC3"/>
    <w:rsid w:val="003A2AC2"/>
    <w:rsid w:val="003A5A9B"/>
    <w:rsid w:val="003A6338"/>
    <w:rsid w:val="003C6D21"/>
    <w:rsid w:val="003D4805"/>
    <w:rsid w:val="003F1951"/>
    <w:rsid w:val="003F45A3"/>
    <w:rsid w:val="00423BF8"/>
    <w:rsid w:val="00441960"/>
    <w:rsid w:val="00483DBC"/>
    <w:rsid w:val="00485445"/>
    <w:rsid w:val="004940C9"/>
    <w:rsid w:val="004A2724"/>
    <w:rsid w:val="004F3069"/>
    <w:rsid w:val="00502856"/>
    <w:rsid w:val="00502ED9"/>
    <w:rsid w:val="00515F17"/>
    <w:rsid w:val="00534B21"/>
    <w:rsid w:val="00540EC8"/>
    <w:rsid w:val="0056533F"/>
    <w:rsid w:val="0059463F"/>
    <w:rsid w:val="005A371F"/>
    <w:rsid w:val="005B4A92"/>
    <w:rsid w:val="005C0499"/>
    <w:rsid w:val="005F0327"/>
    <w:rsid w:val="006108FF"/>
    <w:rsid w:val="00627B6F"/>
    <w:rsid w:val="00633CBF"/>
    <w:rsid w:val="00637761"/>
    <w:rsid w:val="00676054"/>
    <w:rsid w:val="0068708E"/>
    <w:rsid w:val="006A2FAF"/>
    <w:rsid w:val="006D2172"/>
    <w:rsid w:val="006D7702"/>
    <w:rsid w:val="006D7E58"/>
    <w:rsid w:val="0071220B"/>
    <w:rsid w:val="00726420"/>
    <w:rsid w:val="00730B3F"/>
    <w:rsid w:val="007364DD"/>
    <w:rsid w:val="00736739"/>
    <w:rsid w:val="00744ED2"/>
    <w:rsid w:val="007A375C"/>
    <w:rsid w:val="007D0688"/>
    <w:rsid w:val="00810993"/>
    <w:rsid w:val="008123CA"/>
    <w:rsid w:val="00817801"/>
    <w:rsid w:val="00824D4F"/>
    <w:rsid w:val="00831D78"/>
    <w:rsid w:val="00845158"/>
    <w:rsid w:val="008F0531"/>
    <w:rsid w:val="008F1A8F"/>
    <w:rsid w:val="00914B74"/>
    <w:rsid w:val="00922D45"/>
    <w:rsid w:val="009706DF"/>
    <w:rsid w:val="009837F1"/>
    <w:rsid w:val="00985DB9"/>
    <w:rsid w:val="009A0150"/>
    <w:rsid w:val="009A29F3"/>
    <w:rsid w:val="009A5ABD"/>
    <w:rsid w:val="009C4AED"/>
    <w:rsid w:val="009E380D"/>
    <w:rsid w:val="009F4317"/>
    <w:rsid w:val="00A12C0B"/>
    <w:rsid w:val="00A240FD"/>
    <w:rsid w:val="00A36566"/>
    <w:rsid w:val="00A67743"/>
    <w:rsid w:val="00A94C14"/>
    <w:rsid w:val="00AB38BD"/>
    <w:rsid w:val="00AC2F08"/>
    <w:rsid w:val="00AF7C15"/>
    <w:rsid w:val="00B17667"/>
    <w:rsid w:val="00B7381A"/>
    <w:rsid w:val="00B75CB6"/>
    <w:rsid w:val="00B979E0"/>
    <w:rsid w:val="00BE2AE0"/>
    <w:rsid w:val="00BE3095"/>
    <w:rsid w:val="00C019D7"/>
    <w:rsid w:val="00C35CE7"/>
    <w:rsid w:val="00C37F97"/>
    <w:rsid w:val="00C628E7"/>
    <w:rsid w:val="00C644BC"/>
    <w:rsid w:val="00C663C5"/>
    <w:rsid w:val="00C84D9D"/>
    <w:rsid w:val="00CA2CB5"/>
    <w:rsid w:val="00CA3508"/>
    <w:rsid w:val="00CA6255"/>
    <w:rsid w:val="00D10F51"/>
    <w:rsid w:val="00D22D4F"/>
    <w:rsid w:val="00D37B42"/>
    <w:rsid w:val="00D76CE7"/>
    <w:rsid w:val="00D87C68"/>
    <w:rsid w:val="00DA1496"/>
    <w:rsid w:val="00DD14FA"/>
    <w:rsid w:val="00DF307F"/>
    <w:rsid w:val="00E02AC2"/>
    <w:rsid w:val="00E207E5"/>
    <w:rsid w:val="00E30115"/>
    <w:rsid w:val="00E33C15"/>
    <w:rsid w:val="00E51BA4"/>
    <w:rsid w:val="00E77451"/>
    <w:rsid w:val="00E86009"/>
    <w:rsid w:val="00E90280"/>
    <w:rsid w:val="00EC32EF"/>
    <w:rsid w:val="00EE578D"/>
    <w:rsid w:val="00EE5BA6"/>
    <w:rsid w:val="00F549AB"/>
    <w:rsid w:val="00F57BAC"/>
    <w:rsid w:val="00F6064A"/>
    <w:rsid w:val="00F70B25"/>
    <w:rsid w:val="00F73A63"/>
    <w:rsid w:val="00FE1FAA"/>
    <w:rsid w:val="00FE200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E956E0E-E119-4119-91DD-6A24652B8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90AD5"/>
    <w:pPr>
      <w:spacing w:after="120" w:line="288" w:lineRule="auto"/>
    </w:pPr>
    <w:rPr>
      <w:rFonts w:ascii="Calibri" w:hAnsi="Calibri"/>
      <w:sz w:val="20"/>
    </w:rPr>
  </w:style>
  <w:style w:type="paragraph" w:styleId="berschrift1">
    <w:name w:val="heading 1"/>
    <w:basedOn w:val="Standard"/>
    <w:next w:val="Standard"/>
    <w:link w:val="berschrift1Zchn"/>
    <w:uiPriority w:val="9"/>
    <w:qFormat/>
    <w:rsid w:val="00D22D4F"/>
    <w:pPr>
      <w:keepNext/>
      <w:keepLines/>
      <w:spacing w:before="240" w:after="360"/>
      <w:outlineLvl w:val="0"/>
    </w:pPr>
    <w:rPr>
      <w:rFonts w:eastAsiaTheme="majorEastAsia" w:cstheme="majorBidi"/>
      <w:b/>
      <w:color w:val="000000" w:themeColor="text1"/>
      <w:sz w:val="24"/>
      <w:szCs w:val="24"/>
    </w:rPr>
  </w:style>
  <w:style w:type="paragraph" w:styleId="berschrift2">
    <w:name w:val="heading 2"/>
    <w:basedOn w:val="Standard"/>
    <w:link w:val="berschrift2Zchn"/>
    <w:uiPriority w:val="9"/>
    <w:qFormat/>
    <w:rsid w:val="00D22D4F"/>
    <w:pPr>
      <w:spacing w:after="240" w:line="240" w:lineRule="auto"/>
      <w:outlineLvl w:val="1"/>
    </w:pPr>
    <w:rPr>
      <w:rFonts w:eastAsia="Times New Roman" w:cs="Times New Roman"/>
      <w:bCs/>
      <w:sz w:val="24"/>
      <w:szCs w:val="24"/>
      <w:lang w:eastAsia="de-CH"/>
    </w:rPr>
  </w:style>
  <w:style w:type="paragraph" w:styleId="berschrift3">
    <w:name w:val="heading 3"/>
    <w:basedOn w:val="Standard"/>
    <w:next w:val="Standard"/>
    <w:link w:val="berschrift3Zchn"/>
    <w:uiPriority w:val="9"/>
    <w:unhideWhenUsed/>
    <w:qFormat/>
    <w:rsid w:val="00CA2CB5"/>
    <w:pPr>
      <w:keepNext/>
      <w:keepLines/>
      <w:spacing w:before="40" w:after="180" w:line="240" w:lineRule="auto"/>
      <w:outlineLvl w:val="2"/>
    </w:pPr>
    <w:rPr>
      <w:rFonts w:eastAsia="Times New Roman" w:cstheme="majorBidi"/>
      <w:color w:val="000000" w:themeColor="text1"/>
      <w:sz w:val="22"/>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D22D4F"/>
    <w:rPr>
      <w:rFonts w:eastAsia="Times New Roman" w:cs="Times New Roman"/>
      <w:bCs/>
      <w:sz w:val="24"/>
      <w:szCs w:val="24"/>
      <w:lang w:eastAsia="de-CH"/>
    </w:rPr>
  </w:style>
  <w:style w:type="paragraph" w:styleId="StandardWeb">
    <w:name w:val="Normal (Web)"/>
    <w:basedOn w:val="Standard"/>
    <w:uiPriority w:val="99"/>
    <w:semiHidden/>
    <w:rsid w:val="00845158"/>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customStyle="1" w:styleId="ipa">
    <w:name w:val="ipa"/>
    <w:basedOn w:val="Absatz-Standardschriftart"/>
    <w:semiHidden/>
    <w:rsid w:val="00845158"/>
  </w:style>
  <w:style w:type="character" w:styleId="Hyperlink">
    <w:name w:val="Hyperlink"/>
    <w:basedOn w:val="Absatz-Standardschriftart"/>
    <w:uiPriority w:val="99"/>
    <w:unhideWhenUsed/>
    <w:rsid w:val="00845158"/>
    <w:rPr>
      <w:color w:val="0000FF"/>
      <w:u w:val="single"/>
    </w:rPr>
  </w:style>
  <w:style w:type="character" w:customStyle="1" w:styleId="tocnumber">
    <w:name w:val="tocnumber"/>
    <w:basedOn w:val="Absatz-Standardschriftart"/>
    <w:semiHidden/>
    <w:rsid w:val="00845158"/>
  </w:style>
  <w:style w:type="character" w:customStyle="1" w:styleId="toctext">
    <w:name w:val="toctext"/>
    <w:basedOn w:val="Absatz-Standardschriftart"/>
    <w:semiHidden/>
    <w:rsid w:val="00845158"/>
  </w:style>
  <w:style w:type="character" w:customStyle="1" w:styleId="mw-headline">
    <w:name w:val="mw-headline"/>
    <w:basedOn w:val="Absatz-Standardschriftart"/>
    <w:semiHidden/>
    <w:rsid w:val="00845158"/>
  </w:style>
  <w:style w:type="character" w:customStyle="1" w:styleId="berschrift1Zchn">
    <w:name w:val="Überschrift 1 Zchn"/>
    <w:basedOn w:val="Absatz-Standardschriftart"/>
    <w:link w:val="berschrift1"/>
    <w:uiPriority w:val="9"/>
    <w:rsid w:val="00D22D4F"/>
    <w:rPr>
      <w:rFonts w:eastAsiaTheme="majorEastAsia" w:cstheme="majorBidi"/>
      <w:b/>
      <w:color w:val="000000" w:themeColor="text1"/>
      <w:sz w:val="24"/>
      <w:szCs w:val="24"/>
    </w:rPr>
  </w:style>
  <w:style w:type="character" w:customStyle="1" w:styleId="berschrift3Zchn">
    <w:name w:val="Überschrift 3 Zchn"/>
    <w:basedOn w:val="Absatz-Standardschriftart"/>
    <w:link w:val="berschrift3"/>
    <w:uiPriority w:val="9"/>
    <w:rsid w:val="00CA2CB5"/>
    <w:rPr>
      <w:rFonts w:ascii="Calibri" w:eastAsia="Times New Roman" w:hAnsi="Calibri" w:cstheme="majorBidi"/>
      <w:color w:val="000000" w:themeColor="text1"/>
      <w:lang w:eastAsia="de-CH"/>
    </w:rPr>
  </w:style>
  <w:style w:type="character" w:customStyle="1" w:styleId="coordinates">
    <w:name w:val="coordinates"/>
    <w:basedOn w:val="Absatz-Standardschriftart"/>
    <w:semiHidden/>
    <w:rsid w:val="00845158"/>
  </w:style>
  <w:style w:type="character" w:customStyle="1" w:styleId="wmamapbutton">
    <w:name w:val="wmamapbutton"/>
    <w:basedOn w:val="Absatz-Standardschriftart"/>
    <w:semiHidden/>
    <w:rsid w:val="00845158"/>
  </w:style>
  <w:style w:type="character" w:customStyle="1" w:styleId="noprint">
    <w:name w:val="noprint"/>
    <w:basedOn w:val="Absatz-Standardschriftart"/>
    <w:semiHidden/>
    <w:rsid w:val="00845158"/>
  </w:style>
  <w:style w:type="paragraph" w:styleId="Sprechblasentext">
    <w:name w:val="Balloon Text"/>
    <w:basedOn w:val="Standard"/>
    <w:link w:val="SprechblasentextZchn"/>
    <w:uiPriority w:val="99"/>
    <w:semiHidden/>
    <w:unhideWhenUsed/>
    <w:rsid w:val="0084515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45158"/>
    <w:rPr>
      <w:rFonts w:ascii="Segoe UI" w:hAnsi="Segoe UI" w:cs="Segoe UI"/>
      <w:sz w:val="18"/>
      <w:szCs w:val="18"/>
    </w:rPr>
  </w:style>
  <w:style w:type="paragraph" w:styleId="Textkrper">
    <w:name w:val="Body Text"/>
    <w:basedOn w:val="Standard"/>
    <w:link w:val="TextkrperZchn"/>
    <w:semiHidden/>
    <w:rsid w:val="00D10F51"/>
    <w:pPr>
      <w:keepNext/>
      <w:spacing w:line="240" w:lineRule="auto"/>
    </w:pPr>
    <w:rPr>
      <w:rFonts w:ascii="Arial" w:eastAsia="Times New Roman" w:hAnsi="Arial" w:cs="Times New Roman"/>
      <w:szCs w:val="20"/>
      <w:lang w:val="de-DE" w:eastAsia="de-DE"/>
    </w:rPr>
  </w:style>
  <w:style w:type="character" w:customStyle="1" w:styleId="TextkrperZchn">
    <w:name w:val="Textkörper Zchn"/>
    <w:basedOn w:val="Absatz-Standardschriftart"/>
    <w:link w:val="Textkrper"/>
    <w:semiHidden/>
    <w:rsid w:val="00C84D9D"/>
    <w:rPr>
      <w:rFonts w:ascii="Arial" w:eastAsia="Times New Roman" w:hAnsi="Arial" w:cs="Times New Roman"/>
      <w:sz w:val="20"/>
      <w:szCs w:val="20"/>
      <w:lang w:val="de-DE" w:eastAsia="de-DE"/>
    </w:rPr>
  </w:style>
  <w:style w:type="paragraph" w:styleId="Kopfzeile">
    <w:name w:val="header"/>
    <w:basedOn w:val="Standard"/>
    <w:link w:val="KopfzeileZchn"/>
    <w:uiPriority w:val="99"/>
    <w:unhideWhenUsed/>
    <w:rsid w:val="00D10F5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10F51"/>
  </w:style>
  <w:style w:type="paragraph" w:styleId="Fuzeile">
    <w:name w:val="footer"/>
    <w:basedOn w:val="Standard"/>
    <w:link w:val="FuzeileZchn"/>
    <w:uiPriority w:val="99"/>
    <w:unhideWhenUsed/>
    <w:rsid w:val="00D10F5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10F51"/>
  </w:style>
  <w:style w:type="character" w:styleId="Fett">
    <w:name w:val="Strong"/>
    <w:basedOn w:val="Absatz-Standardschriftart"/>
    <w:uiPriority w:val="22"/>
    <w:semiHidden/>
    <w:qFormat/>
    <w:rsid w:val="00A94C14"/>
    <w:rPr>
      <w:b/>
      <w:bCs/>
    </w:rPr>
  </w:style>
  <w:style w:type="paragraph" w:styleId="Listenabsatz">
    <w:name w:val="List Paragraph"/>
    <w:basedOn w:val="Standard"/>
    <w:link w:val="ListenabsatzZchn"/>
    <w:uiPriority w:val="34"/>
    <w:semiHidden/>
    <w:qFormat/>
    <w:rsid w:val="00A94C14"/>
    <w:pPr>
      <w:ind w:left="720"/>
      <w:contextualSpacing/>
    </w:pPr>
  </w:style>
  <w:style w:type="table" w:styleId="Tabellenraster">
    <w:name w:val="Table Grid"/>
    <w:basedOn w:val="NormaleTabelle"/>
    <w:uiPriority w:val="39"/>
    <w:rsid w:val="00FE20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uiPriority w:val="35"/>
    <w:unhideWhenUsed/>
    <w:qFormat/>
    <w:rsid w:val="00540EC8"/>
    <w:pPr>
      <w:spacing w:before="240" w:after="200" w:line="240" w:lineRule="auto"/>
    </w:pPr>
    <w:rPr>
      <w:i/>
      <w:iCs/>
      <w:color w:val="44546A" w:themeColor="text2"/>
      <w:sz w:val="18"/>
      <w:szCs w:val="18"/>
    </w:rPr>
  </w:style>
  <w:style w:type="paragraph" w:customStyle="1" w:styleId="Aufzhlung">
    <w:name w:val="Aufzählung"/>
    <w:basedOn w:val="Listenabsatz"/>
    <w:link w:val="AufzhlungZchn"/>
    <w:qFormat/>
    <w:rsid w:val="00441960"/>
    <w:pPr>
      <w:keepNext/>
      <w:numPr>
        <w:numId w:val="7"/>
      </w:numPr>
      <w:spacing w:after="60"/>
      <w:ind w:left="511" w:hanging="284"/>
      <w:contextualSpacing w:val="0"/>
    </w:pPr>
  </w:style>
  <w:style w:type="table" w:customStyle="1" w:styleId="Gitternetztabelle2Akzent41">
    <w:name w:val="Gitternetztabelle 2 – Akzent 41"/>
    <w:basedOn w:val="NormaleTabelle"/>
    <w:uiPriority w:val="47"/>
    <w:rsid w:val="00D37B42"/>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styleId="Endnotentext">
    <w:name w:val="endnote text"/>
    <w:basedOn w:val="Standard"/>
    <w:link w:val="EndnotentextZchn"/>
    <w:uiPriority w:val="99"/>
    <w:semiHidden/>
    <w:unhideWhenUsed/>
    <w:rsid w:val="00A67743"/>
    <w:pPr>
      <w:spacing w:after="0" w:line="240" w:lineRule="auto"/>
    </w:pPr>
    <w:rPr>
      <w:szCs w:val="20"/>
    </w:rPr>
  </w:style>
  <w:style w:type="character" w:customStyle="1" w:styleId="EndnotentextZchn">
    <w:name w:val="Endnotentext Zchn"/>
    <w:basedOn w:val="Absatz-Standardschriftart"/>
    <w:link w:val="Endnotentext"/>
    <w:uiPriority w:val="99"/>
    <w:semiHidden/>
    <w:rsid w:val="00A67743"/>
    <w:rPr>
      <w:rFonts w:ascii="Calibri" w:hAnsi="Calibri"/>
      <w:sz w:val="20"/>
      <w:szCs w:val="20"/>
    </w:rPr>
  </w:style>
  <w:style w:type="character" w:styleId="Endnotenzeichen">
    <w:name w:val="endnote reference"/>
    <w:basedOn w:val="Absatz-Standardschriftart"/>
    <w:uiPriority w:val="99"/>
    <w:semiHidden/>
    <w:unhideWhenUsed/>
    <w:rsid w:val="00A67743"/>
    <w:rPr>
      <w:vertAlign w:val="superscript"/>
    </w:rPr>
  </w:style>
  <w:style w:type="paragraph" w:styleId="Inhaltsverzeichnisberschrift">
    <w:name w:val="TOC Heading"/>
    <w:basedOn w:val="berschrift1"/>
    <w:next w:val="Standard"/>
    <w:uiPriority w:val="39"/>
    <w:unhideWhenUsed/>
    <w:qFormat/>
    <w:rsid w:val="001D3A8E"/>
    <w:pPr>
      <w:spacing w:after="240" w:line="259" w:lineRule="auto"/>
      <w:outlineLvl w:val="9"/>
    </w:pPr>
    <w:rPr>
      <w:szCs w:val="32"/>
      <w:lang w:eastAsia="de-CH"/>
    </w:rPr>
  </w:style>
  <w:style w:type="paragraph" w:styleId="Verzeichnis1">
    <w:name w:val="toc 1"/>
    <w:basedOn w:val="Standard"/>
    <w:next w:val="Standard"/>
    <w:autoRedefine/>
    <w:uiPriority w:val="39"/>
    <w:unhideWhenUsed/>
    <w:rsid w:val="001D3A8E"/>
    <w:pPr>
      <w:spacing w:after="100"/>
    </w:pPr>
    <w:rPr>
      <w:sz w:val="24"/>
    </w:rPr>
  </w:style>
  <w:style w:type="paragraph" w:styleId="Verzeichnis2">
    <w:name w:val="toc 2"/>
    <w:basedOn w:val="Standard"/>
    <w:next w:val="Standard"/>
    <w:autoRedefine/>
    <w:uiPriority w:val="39"/>
    <w:unhideWhenUsed/>
    <w:rsid w:val="00F549AB"/>
    <w:pPr>
      <w:spacing w:after="100"/>
      <w:ind w:left="200"/>
    </w:pPr>
  </w:style>
  <w:style w:type="paragraph" w:styleId="Verzeichnis3">
    <w:name w:val="toc 3"/>
    <w:basedOn w:val="Standard"/>
    <w:next w:val="Standard"/>
    <w:autoRedefine/>
    <w:uiPriority w:val="39"/>
    <w:unhideWhenUsed/>
    <w:rsid w:val="001D3A8E"/>
    <w:pPr>
      <w:tabs>
        <w:tab w:val="right" w:leader="dot" w:pos="9062"/>
      </w:tabs>
      <w:spacing w:after="100"/>
      <w:ind w:left="400"/>
    </w:pPr>
  </w:style>
  <w:style w:type="table" w:customStyle="1" w:styleId="TabelleAusschreibung">
    <w:name w:val="Tabelle_Ausschreibung"/>
    <w:basedOn w:val="Gitternetztabelle2Akzent41"/>
    <w:uiPriority w:val="99"/>
    <w:rsid w:val="00F70B25"/>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customStyle="1" w:styleId="AufzhlungErsatz">
    <w:name w:val="Aufzählung_Ersatz"/>
    <w:basedOn w:val="Aufzhlung"/>
    <w:link w:val="AufzhlungErsatzZchn"/>
    <w:qFormat/>
    <w:rsid w:val="00C84D9D"/>
    <w:pPr>
      <w:numPr>
        <w:numId w:val="8"/>
      </w:numPr>
      <w:ind w:left="510" w:hanging="340"/>
    </w:pPr>
    <w:rPr>
      <w:lang w:val="de-DE"/>
    </w:rPr>
  </w:style>
  <w:style w:type="character" w:customStyle="1" w:styleId="ListenabsatzZchn">
    <w:name w:val="Listenabsatz Zchn"/>
    <w:basedOn w:val="Absatz-Standardschriftart"/>
    <w:link w:val="Listenabsatz"/>
    <w:uiPriority w:val="34"/>
    <w:semiHidden/>
    <w:rsid w:val="00C84D9D"/>
    <w:rPr>
      <w:rFonts w:ascii="Calibri" w:hAnsi="Calibri"/>
      <w:sz w:val="20"/>
    </w:rPr>
  </w:style>
  <w:style w:type="character" w:customStyle="1" w:styleId="AufzhlungZchn">
    <w:name w:val="Aufzählung Zchn"/>
    <w:basedOn w:val="ListenabsatzZchn"/>
    <w:link w:val="Aufzhlung"/>
    <w:rsid w:val="00441960"/>
    <w:rPr>
      <w:rFonts w:ascii="Calibri" w:hAnsi="Calibri"/>
      <w:sz w:val="20"/>
    </w:rPr>
  </w:style>
  <w:style w:type="character" w:customStyle="1" w:styleId="AufzhlungErsatzZchn">
    <w:name w:val="Aufzählung_Ersatz Zchn"/>
    <w:basedOn w:val="AufzhlungZchn"/>
    <w:link w:val="AufzhlungErsatz"/>
    <w:rsid w:val="00C84D9D"/>
    <w:rPr>
      <w:rFonts w:ascii="Calibri" w:hAnsi="Calibri"/>
      <w:sz w:val="20"/>
      <w:lang w:val="de-DE"/>
    </w:rPr>
  </w:style>
  <w:style w:type="paragraph" w:styleId="Funotentext">
    <w:name w:val="footnote text"/>
    <w:basedOn w:val="Standard"/>
    <w:link w:val="FunotentextZchn"/>
    <w:uiPriority w:val="99"/>
    <w:semiHidden/>
    <w:unhideWhenUsed/>
    <w:rsid w:val="005C0499"/>
    <w:pPr>
      <w:spacing w:after="0" w:line="240" w:lineRule="auto"/>
    </w:pPr>
    <w:rPr>
      <w:szCs w:val="20"/>
    </w:rPr>
  </w:style>
  <w:style w:type="character" w:customStyle="1" w:styleId="FunotentextZchn">
    <w:name w:val="Fußnotentext Zchn"/>
    <w:basedOn w:val="Absatz-Standardschriftart"/>
    <w:link w:val="Funotentext"/>
    <w:uiPriority w:val="99"/>
    <w:semiHidden/>
    <w:rsid w:val="005C0499"/>
    <w:rPr>
      <w:rFonts w:ascii="Calibri" w:hAnsi="Calibri"/>
      <w:sz w:val="20"/>
      <w:szCs w:val="20"/>
    </w:rPr>
  </w:style>
  <w:style w:type="character" w:styleId="Funotenzeichen">
    <w:name w:val="footnote reference"/>
    <w:basedOn w:val="Absatz-Standardschriftart"/>
    <w:uiPriority w:val="99"/>
    <w:semiHidden/>
    <w:unhideWhenUsed/>
    <w:rsid w:val="005C04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933593">
      <w:bodyDiv w:val="1"/>
      <w:marLeft w:val="0"/>
      <w:marRight w:val="0"/>
      <w:marTop w:val="0"/>
      <w:marBottom w:val="0"/>
      <w:divBdr>
        <w:top w:val="none" w:sz="0" w:space="0" w:color="auto"/>
        <w:left w:val="none" w:sz="0" w:space="0" w:color="auto"/>
        <w:bottom w:val="none" w:sz="0" w:space="0" w:color="auto"/>
        <w:right w:val="none" w:sz="0" w:space="0" w:color="auto"/>
      </w:divBdr>
      <w:divsChild>
        <w:div w:id="1667661043">
          <w:marLeft w:val="0"/>
          <w:marRight w:val="0"/>
          <w:marTop w:val="0"/>
          <w:marBottom w:val="0"/>
          <w:divBdr>
            <w:top w:val="none" w:sz="0" w:space="0" w:color="auto"/>
            <w:left w:val="none" w:sz="0" w:space="0" w:color="auto"/>
            <w:bottom w:val="none" w:sz="0" w:space="0" w:color="auto"/>
            <w:right w:val="none" w:sz="0" w:space="0" w:color="auto"/>
          </w:divBdr>
          <w:divsChild>
            <w:div w:id="987898955">
              <w:marLeft w:val="0"/>
              <w:marRight w:val="0"/>
              <w:marTop w:val="0"/>
              <w:marBottom w:val="0"/>
              <w:divBdr>
                <w:top w:val="none" w:sz="0" w:space="0" w:color="auto"/>
                <w:left w:val="none" w:sz="0" w:space="0" w:color="auto"/>
                <w:bottom w:val="none" w:sz="0" w:space="0" w:color="auto"/>
                <w:right w:val="none" w:sz="0" w:space="0" w:color="auto"/>
              </w:divBdr>
              <w:divsChild>
                <w:div w:id="1777551904">
                  <w:marLeft w:val="0"/>
                  <w:marRight w:val="0"/>
                  <w:marTop w:val="0"/>
                  <w:marBottom w:val="0"/>
                  <w:divBdr>
                    <w:top w:val="single" w:sz="6" w:space="0" w:color="CCCCCC"/>
                    <w:left w:val="single" w:sz="6" w:space="0" w:color="CCCCCC"/>
                    <w:bottom w:val="single" w:sz="6" w:space="0" w:color="CCCCCC"/>
                    <w:right w:val="single" w:sz="6" w:space="0" w:color="CCCCCC"/>
                  </w:divBdr>
                  <w:divsChild>
                    <w:div w:id="1666282930">
                      <w:marLeft w:val="0"/>
                      <w:marRight w:val="0"/>
                      <w:marTop w:val="0"/>
                      <w:marBottom w:val="0"/>
                      <w:divBdr>
                        <w:top w:val="none" w:sz="0" w:space="0" w:color="auto"/>
                        <w:left w:val="none" w:sz="0" w:space="0" w:color="auto"/>
                        <w:bottom w:val="none" w:sz="0" w:space="0" w:color="auto"/>
                        <w:right w:val="none" w:sz="0" w:space="0" w:color="auto"/>
                      </w:divBdr>
                      <w:divsChild>
                        <w:div w:id="173230992">
                          <w:marLeft w:val="0"/>
                          <w:marRight w:val="0"/>
                          <w:marTop w:val="0"/>
                          <w:marBottom w:val="0"/>
                          <w:divBdr>
                            <w:top w:val="none" w:sz="0" w:space="0" w:color="auto"/>
                            <w:left w:val="none" w:sz="0" w:space="0" w:color="auto"/>
                            <w:bottom w:val="none" w:sz="0" w:space="0" w:color="auto"/>
                            <w:right w:val="none" w:sz="0" w:space="0" w:color="auto"/>
                          </w:divBdr>
                        </w:div>
                      </w:divsChild>
                    </w:div>
                    <w:div w:id="763257809">
                      <w:marLeft w:val="0"/>
                      <w:marRight w:val="0"/>
                      <w:marTop w:val="0"/>
                      <w:marBottom w:val="0"/>
                      <w:divBdr>
                        <w:top w:val="none" w:sz="0" w:space="0" w:color="auto"/>
                        <w:left w:val="none" w:sz="0" w:space="0" w:color="auto"/>
                        <w:bottom w:val="none" w:sz="0" w:space="0" w:color="auto"/>
                        <w:right w:val="none" w:sz="0" w:space="0" w:color="auto"/>
                      </w:divBdr>
                      <w:divsChild>
                        <w:div w:id="1578321706">
                          <w:marLeft w:val="0"/>
                          <w:marRight w:val="0"/>
                          <w:marTop w:val="0"/>
                          <w:marBottom w:val="0"/>
                          <w:divBdr>
                            <w:top w:val="none" w:sz="0" w:space="0" w:color="auto"/>
                            <w:left w:val="none" w:sz="0" w:space="0" w:color="auto"/>
                            <w:bottom w:val="none" w:sz="0" w:space="0" w:color="auto"/>
                            <w:right w:val="none" w:sz="0" w:space="0" w:color="auto"/>
                          </w:divBdr>
                          <w:divsChild>
                            <w:div w:id="151808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311501">
                  <w:marLeft w:val="0"/>
                  <w:marRight w:val="0"/>
                  <w:marTop w:val="0"/>
                  <w:marBottom w:val="0"/>
                  <w:divBdr>
                    <w:top w:val="none" w:sz="0" w:space="0" w:color="auto"/>
                    <w:left w:val="none" w:sz="0" w:space="0" w:color="auto"/>
                    <w:bottom w:val="none" w:sz="0" w:space="0" w:color="auto"/>
                    <w:right w:val="none" w:sz="0" w:space="0" w:color="auto"/>
                  </w:divBdr>
                  <w:divsChild>
                    <w:div w:id="494491107">
                      <w:marLeft w:val="0"/>
                      <w:marRight w:val="0"/>
                      <w:marTop w:val="0"/>
                      <w:marBottom w:val="0"/>
                      <w:divBdr>
                        <w:top w:val="none" w:sz="0" w:space="0" w:color="auto"/>
                        <w:left w:val="none" w:sz="0" w:space="0" w:color="auto"/>
                        <w:bottom w:val="none" w:sz="0" w:space="0" w:color="auto"/>
                        <w:right w:val="none" w:sz="0" w:space="0" w:color="auto"/>
                      </w:divBdr>
                    </w:div>
                  </w:divsChild>
                </w:div>
                <w:div w:id="900361882">
                  <w:marLeft w:val="0"/>
                  <w:marRight w:val="0"/>
                  <w:marTop w:val="0"/>
                  <w:marBottom w:val="0"/>
                  <w:divBdr>
                    <w:top w:val="none" w:sz="0" w:space="0" w:color="auto"/>
                    <w:left w:val="none" w:sz="0" w:space="0" w:color="auto"/>
                    <w:bottom w:val="none" w:sz="0" w:space="0" w:color="auto"/>
                    <w:right w:val="none" w:sz="0" w:space="0" w:color="auto"/>
                  </w:divBdr>
                  <w:divsChild>
                    <w:div w:id="1343822401">
                      <w:marLeft w:val="0"/>
                      <w:marRight w:val="0"/>
                      <w:marTop w:val="0"/>
                      <w:marBottom w:val="0"/>
                      <w:divBdr>
                        <w:top w:val="none" w:sz="0" w:space="0" w:color="auto"/>
                        <w:left w:val="none" w:sz="0" w:space="0" w:color="auto"/>
                        <w:bottom w:val="none" w:sz="0" w:space="0" w:color="auto"/>
                        <w:right w:val="none" w:sz="0" w:space="0" w:color="auto"/>
                      </w:divBdr>
                      <w:divsChild>
                        <w:div w:id="1902907475">
                          <w:marLeft w:val="0"/>
                          <w:marRight w:val="0"/>
                          <w:marTop w:val="0"/>
                          <w:marBottom w:val="0"/>
                          <w:divBdr>
                            <w:top w:val="none" w:sz="0" w:space="0" w:color="auto"/>
                            <w:left w:val="none" w:sz="0" w:space="0" w:color="auto"/>
                            <w:bottom w:val="none" w:sz="0" w:space="0" w:color="auto"/>
                            <w:right w:val="none" w:sz="0" w:space="0" w:color="auto"/>
                          </w:divBdr>
                          <w:divsChild>
                            <w:div w:id="194479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9441725">
                  <w:marLeft w:val="0"/>
                  <w:marRight w:val="0"/>
                  <w:marTop w:val="0"/>
                  <w:marBottom w:val="0"/>
                  <w:divBdr>
                    <w:top w:val="none" w:sz="0" w:space="0" w:color="auto"/>
                    <w:left w:val="none" w:sz="0" w:space="0" w:color="auto"/>
                    <w:bottom w:val="none" w:sz="0" w:space="0" w:color="auto"/>
                    <w:right w:val="none" w:sz="0" w:space="0" w:color="auto"/>
                  </w:divBdr>
                  <w:divsChild>
                    <w:div w:id="315108275">
                      <w:marLeft w:val="0"/>
                      <w:marRight w:val="0"/>
                      <w:marTop w:val="0"/>
                      <w:marBottom w:val="0"/>
                      <w:divBdr>
                        <w:top w:val="none" w:sz="0" w:space="0" w:color="auto"/>
                        <w:left w:val="none" w:sz="0" w:space="0" w:color="auto"/>
                        <w:bottom w:val="none" w:sz="0" w:space="0" w:color="auto"/>
                        <w:right w:val="none" w:sz="0" w:space="0" w:color="auto"/>
                      </w:divBdr>
                      <w:divsChild>
                        <w:div w:id="1194001876">
                          <w:marLeft w:val="0"/>
                          <w:marRight w:val="0"/>
                          <w:marTop w:val="0"/>
                          <w:marBottom w:val="0"/>
                          <w:divBdr>
                            <w:top w:val="none" w:sz="0" w:space="0" w:color="auto"/>
                            <w:left w:val="none" w:sz="0" w:space="0" w:color="auto"/>
                            <w:bottom w:val="none" w:sz="0" w:space="0" w:color="auto"/>
                            <w:right w:val="none" w:sz="0" w:space="0" w:color="auto"/>
                          </w:divBdr>
                          <w:divsChild>
                            <w:div w:id="74823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7005609">
      <w:bodyDiv w:val="1"/>
      <w:marLeft w:val="0"/>
      <w:marRight w:val="0"/>
      <w:marTop w:val="0"/>
      <w:marBottom w:val="0"/>
      <w:divBdr>
        <w:top w:val="none" w:sz="0" w:space="0" w:color="auto"/>
        <w:left w:val="none" w:sz="0" w:space="0" w:color="auto"/>
        <w:bottom w:val="none" w:sz="0" w:space="0" w:color="auto"/>
        <w:right w:val="none" w:sz="0" w:space="0" w:color="auto"/>
      </w:divBdr>
      <w:divsChild>
        <w:div w:id="1507943286">
          <w:marLeft w:val="0"/>
          <w:marRight w:val="0"/>
          <w:marTop w:val="0"/>
          <w:marBottom w:val="0"/>
          <w:divBdr>
            <w:top w:val="none" w:sz="0" w:space="0" w:color="auto"/>
            <w:left w:val="none" w:sz="0" w:space="0" w:color="auto"/>
            <w:bottom w:val="none" w:sz="0" w:space="0" w:color="auto"/>
            <w:right w:val="none" w:sz="0" w:space="0" w:color="auto"/>
          </w:divBdr>
          <w:divsChild>
            <w:div w:id="2918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5.jpe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fss.ch"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_rels/header2.xml.rels><?xml version="1.0" encoding="UTF-8" standalone="yes"?>
<Relationships xmlns="http://schemas.openxmlformats.org/package/2006/relationships"><Relationship Id="rId1" Type="http://schemas.openxmlformats.org/officeDocument/2006/relationships/image" Target="media/image7.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70649D-F9D1-44EF-976E-C8F5A9DB8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1057</Words>
  <Characters>6661</Characters>
  <Application>Microsoft Office Word</Application>
  <DocSecurity>0</DocSecurity>
  <Lines>55</Lines>
  <Paragraphs>15</Paragraphs>
  <ScaleCrop>false</ScaleCrop>
  <HeadingPairs>
    <vt:vector size="4" baseType="variant">
      <vt:variant>
        <vt:lpstr>Titel</vt:lpstr>
      </vt:variant>
      <vt:variant>
        <vt:i4>1</vt:i4>
      </vt:variant>
      <vt:variant>
        <vt:lpstr>Überschriften</vt:lpstr>
      </vt:variant>
      <vt:variant>
        <vt:i4>10</vt:i4>
      </vt:variant>
    </vt:vector>
  </HeadingPairs>
  <TitlesOfParts>
    <vt:vector size="11" baseType="lpstr">
      <vt:lpstr/>
      <vt:lpstr>Freiwilliger Sprachaufenthalt in Dijon oder in Torquay für Lernende im zweiten L</vt:lpstr>
      <vt:lpstr>Unsere beiden Gastgeber-Städte </vt:lpstr>
      <vt:lpstr>    Torquay</vt:lpstr>
      <vt:lpstr>        Geschichtliches</vt:lpstr>
      <vt:lpstr>        Unsere Schule</vt:lpstr>
      <vt:lpstr>        Ergebnisse interne Umfrage 2014 zu Torquay</vt:lpstr>
      <vt:lpstr>    Dijon </vt:lpstr>
      <vt:lpstr>        Geschichtliches</vt:lpstr>
      <vt:lpstr>        Unsere Schule</vt:lpstr>
      <vt:lpstr>        Ergebnisse interne Umfrage 2014 zu Dijon</vt:lpstr>
    </vt:vector>
  </TitlesOfParts>
  <Company/>
  <LinksUpToDate>false</LinksUpToDate>
  <CharactersWithSpaces>7703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 Schweiz</dc:creator>
  <cp:keywords/>
  <dc:description/>
  <dcterms:created xsi:type="dcterms:W3CDTF">2015-04-28T18:03:00Z</dcterms:created>
  <dcterms:modified xsi:type="dcterms:W3CDTF">2015-04-30T06:25:00Z</dcterms:modified>
</cp:coreProperties>
</file>